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3CE722" w14:textId="7F793B2D" w:rsidR="00E442D2" w:rsidRPr="0038420E" w:rsidRDefault="00E442D2">
      <w:pPr>
        <w:rPr>
          <w:rFonts w:ascii="Arial" w:hAnsi="Arial" w:cs="Arial"/>
          <w:sz w:val="24"/>
          <w:szCs w:val="24"/>
        </w:rPr>
      </w:pPr>
    </w:p>
    <w:p w14:paraId="267BF159" w14:textId="77777777" w:rsidR="00E442D2" w:rsidRPr="00A91A47" w:rsidRDefault="00E442D2" w:rsidP="00E442D2">
      <w:pPr>
        <w:pStyle w:val="Plattetekst"/>
        <w:numPr>
          <w:ilvl w:val="0"/>
          <w:numId w:val="6"/>
        </w:numPr>
        <w:rPr>
          <w:b/>
          <w:sz w:val="28"/>
          <w:szCs w:val="28"/>
          <w:lang w:val="nl-NL"/>
        </w:rPr>
      </w:pPr>
      <w:r>
        <w:rPr>
          <w:noProof/>
          <w:lang w:val="nl-NL" w:eastAsia="nl-NL"/>
        </w:rPr>
        <w:lastRenderedPageBreak/>
        <w:drawing>
          <wp:anchor distT="0" distB="0" distL="0" distR="0" simplePos="0" relativeHeight="251660288" behindDoc="0" locked="0" layoutInCell="1" allowOverlap="1" wp14:anchorId="1EB1739E" wp14:editId="18AD3B95">
            <wp:simplePos x="0" y="0"/>
            <wp:positionH relativeFrom="page">
              <wp:posOffset>698500</wp:posOffset>
            </wp:positionH>
            <wp:positionV relativeFrom="paragraph">
              <wp:posOffset>0</wp:posOffset>
            </wp:positionV>
            <wp:extent cx="2665095" cy="719455"/>
            <wp:effectExtent l="0" t="0" r="1905" b="4445"/>
            <wp:wrapTopAndBottom/>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5095" cy="719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91A47">
        <w:rPr>
          <w:b/>
          <w:sz w:val="22"/>
          <w:szCs w:val="22"/>
          <w:lang w:val="nl-NL"/>
        </w:rPr>
        <w:t xml:space="preserve">Aanvraag voor </w:t>
      </w:r>
      <w:r>
        <w:rPr>
          <w:b/>
          <w:sz w:val="22"/>
          <w:szCs w:val="22"/>
          <w:u w:val="single"/>
          <w:lang w:val="nl-NL"/>
        </w:rPr>
        <w:t>voucher Onderwijs Case</w:t>
      </w:r>
      <w:r w:rsidRPr="00A91A47">
        <w:rPr>
          <w:b/>
          <w:sz w:val="22"/>
          <w:szCs w:val="22"/>
          <w:lang w:val="nl-NL"/>
        </w:rPr>
        <w:t xml:space="preserve"> – supply c</w:t>
      </w:r>
      <w:r>
        <w:rPr>
          <w:b/>
          <w:sz w:val="22"/>
          <w:szCs w:val="22"/>
          <w:lang w:val="nl-NL"/>
        </w:rPr>
        <w:t>hain management en logistiek</w:t>
      </w:r>
    </w:p>
    <w:p w14:paraId="7BE6AFAE" w14:textId="3E7A6231" w:rsidR="00E442D2" w:rsidRPr="0038420E" w:rsidRDefault="00E442D2" w:rsidP="00E442D2">
      <w:pPr>
        <w:pStyle w:val="Plattetekst"/>
        <w:ind w:left="360"/>
        <w:rPr>
          <w:b/>
          <w:sz w:val="28"/>
          <w:szCs w:val="28"/>
          <w:lang w:val="nl-NL"/>
        </w:rPr>
      </w:pPr>
      <w:r w:rsidRPr="0038420E">
        <w:rPr>
          <w:b/>
          <w:sz w:val="22"/>
          <w:szCs w:val="22"/>
          <w:lang w:val="nl-NL"/>
        </w:rPr>
        <w:t xml:space="preserve">(Dinalog </w:t>
      </w:r>
      <w:r w:rsidR="006E6706" w:rsidRPr="0038420E">
        <w:rPr>
          <w:b/>
          <w:sz w:val="22"/>
          <w:szCs w:val="22"/>
          <w:lang w:val="nl-NL"/>
        </w:rPr>
        <w:t xml:space="preserve">TTI-IOP </w:t>
      </w:r>
      <w:r w:rsidRPr="0038420E">
        <w:rPr>
          <w:b/>
          <w:sz w:val="22"/>
          <w:szCs w:val="22"/>
          <w:lang w:val="nl-NL"/>
        </w:rPr>
        <w:t>middelen – Topsector Logistiek)</w:t>
      </w:r>
    </w:p>
    <w:p w14:paraId="5BEEA9EF" w14:textId="77777777" w:rsidR="00E442D2" w:rsidRPr="0038420E" w:rsidRDefault="00E442D2" w:rsidP="00E442D2">
      <w:pPr>
        <w:pStyle w:val="Plattetekst"/>
        <w:rPr>
          <w:b/>
          <w:sz w:val="20"/>
          <w:lang w:val="nl-NL"/>
        </w:rPr>
      </w:pPr>
    </w:p>
    <w:tbl>
      <w:tblPr>
        <w:tblW w:w="9923" w:type="dxa"/>
        <w:tblInd w:w="-1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6D9F1"/>
        <w:tblLayout w:type="fixed"/>
        <w:tblLook w:val="04A0" w:firstRow="1" w:lastRow="0" w:firstColumn="1" w:lastColumn="0" w:noHBand="0" w:noVBand="1"/>
      </w:tblPr>
      <w:tblGrid>
        <w:gridCol w:w="9923"/>
      </w:tblGrid>
      <w:tr w:rsidR="00E442D2" w:rsidRPr="00A91A47" w14:paraId="7622A842" w14:textId="77777777" w:rsidTr="008F54E8">
        <w:trPr>
          <w:trHeight w:val="978"/>
        </w:trPr>
        <w:tc>
          <w:tcPr>
            <w:tcW w:w="9923" w:type="dxa"/>
            <w:shd w:val="clear" w:color="auto" w:fill="C6D9F1"/>
            <w:tcMar>
              <w:right w:w="28" w:type="dxa"/>
            </w:tcMar>
          </w:tcPr>
          <w:p w14:paraId="6DFA1C40" w14:textId="77777777" w:rsidR="00E442D2" w:rsidRPr="00470A8F" w:rsidRDefault="00E442D2" w:rsidP="008F54E8">
            <w:pPr>
              <w:pStyle w:val="Plattetekst"/>
              <w:shd w:val="clear" w:color="auto" w:fill="C6D9F1"/>
              <w:rPr>
                <w:b/>
                <w:i/>
                <w:sz w:val="20"/>
                <w:lang w:val="nl-NL"/>
              </w:rPr>
            </w:pPr>
            <w:r w:rsidRPr="00470A8F">
              <w:rPr>
                <w:b/>
                <w:i/>
                <w:sz w:val="20"/>
                <w:lang w:val="nl-NL"/>
              </w:rPr>
              <w:t>Inleiding</w:t>
            </w:r>
          </w:p>
          <w:p w14:paraId="2F1AA8B4" w14:textId="77777777" w:rsidR="001739E6" w:rsidRPr="001739E6" w:rsidRDefault="001739E6" w:rsidP="001739E6">
            <w:pPr>
              <w:pStyle w:val="Plattetekst"/>
              <w:shd w:val="clear" w:color="auto" w:fill="C6D9F1"/>
              <w:rPr>
                <w:i/>
                <w:sz w:val="20"/>
                <w:szCs w:val="20"/>
                <w:lang w:val="nl-NL"/>
              </w:rPr>
            </w:pPr>
            <w:r w:rsidRPr="001739E6">
              <w:rPr>
                <w:i/>
                <w:sz w:val="20"/>
                <w:szCs w:val="20"/>
                <w:lang w:val="nl-NL"/>
              </w:rPr>
              <w:t xml:space="preserve">Supply chain management en logistiek bij bedrijven wordt steeds belangrijker, vanwege regelgeving, vanwege beheersing van kosten en opbrengsten, en vanwege de aandacht vanuit maatschappelijke doelen. Op universiteiten en hogescholen wordt daarom veel onderzoek gedaan in dit veld, vaak met of voor bedrijven. Het is belangrijk om al deze nieuwe kennis ook weer terug te laten vloeien naar het hoger onderwijs in de vorm van modern onderwijsmateriaal. </w:t>
            </w:r>
          </w:p>
          <w:p w14:paraId="2CC6D922" w14:textId="77777777" w:rsidR="00E442D2" w:rsidRPr="00F10629" w:rsidRDefault="001739E6" w:rsidP="001739E6">
            <w:pPr>
              <w:pStyle w:val="Plattetekst"/>
              <w:shd w:val="clear" w:color="auto" w:fill="C6D9F1"/>
              <w:rPr>
                <w:i/>
                <w:sz w:val="20"/>
                <w:szCs w:val="20"/>
                <w:lang w:val="nl-NL"/>
              </w:rPr>
            </w:pPr>
            <w:r w:rsidRPr="001739E6">
              <w:rPr>
                <w:i/>
                <w:sz w:val="20"/>
                <w:szCs w:val="20"/>
                <w:lang w:val="nl-NL"/>
              </w:rPr>
              <w:t xml:space="preserve">Voor het realiseren van een brede verspreiding toepassing van (nieuwe) kennis en innovatie met een groter bereik aan studenten is deze voucherregeling ontwikkeld. In 2024 staat de regeling open voor het ontwikkelen van onderwijs cases op het vlak van logistiek en supply chain management. </w:t>
            </w:r>
          </w:p>
          <w:p w14:paraId="6384BBBA" w14:textId="77777777" w:rsidR="00E442D2" w:rsidRPr="00F10629" w:rsidRDefault="00E442D2" w:rsidP="00E442D2">
            <w:pPr>
              <w:tabs>
                <w:tab w:val="left" w:pos="575"/>
              </w:tabs>
              <w:spacing w:after="6"/>
              <w:rPr>
                <w:sz w:val="18"/>
                <w:szCs w:val="18"/>
              </w:rPr>
            </w:pPr>
          </w:p>
        </w:tc>
      </w:tr>
    </w:tbl>
    <w:p w14:paraId="2A9DD614" w14:textId="77777777" w:rsidR="00E442D2" w:rsidRPr="005A3412" w:rsidRDefault="00E442D2" w:rsidP="00E442D2">
      <w:pPr>
        <w:pStyle w:val="Plattetekst"/>
        <w:rPr>
          <w:b/>
          <w:sz w:val="20"/>
          <w:lang w:val="nl-NL"/>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73"/>
        <w:gridCol w:w="2552"/>
        <w:gridCol w:w="4404"/>
      </w:tblGrid>
      <w:tr w:rsidR="00E442D2" w:rsidRPr="00A91A47" w14:paraId="3EB07479" w14:textId="77777777" w:rsidTr="008F54E8">
        <w:trPr>
          <w:trHeight w:val="978"/>
        </w:trPr>
        <w:tc>
          <w:tcPr>
            <w:tcW w:w="9923" w:type="dxa"/>
            <w:gridSpan w:val="4"/>
            <w:tcBorders>
              <w:top w:val="single" w:sz="12" w:space="0" w:color="auto"/>
              <w:left w:val="single" w:sz="12" w:space="0" w:color="auto"/>
              <w:bottom w:val="single" w:sz="12" w:space="0" w:color="auto"/>
              <w:right w:val="single" w:sz="12" w:space="0" w:color="auto"/>
            </w:tcBorders>
            <w:shd w:val="clear" w:color="auto" w:fill="C6D9F1"/>
            <w:tcMar>
              <w:right w:w="28" w:type="dxa"/>
            </w:tcMar>
          </w:tcPr>
          <w:p w14:paraId="042A788A" w14:textId="77777777" w:rsidR="00E442D2" w:rsidRPr="00F10629" w:rsidRDefault="00E442D2" w:rsidP="008F54E8">
            <w:pPr>
              <w:tabs>
                <w:tab w:val="left" w:pos="575"/>
              </w:tabs>
              <w:spacing w:after="6"/>
              <w:rPr>
                <w:i/>
                <w:sz w:val="20"/>
                <w:szCs w:val="20"/>
              </w:rPr>
            </w:pPr>
            <w:bookmarkStart w:id="0" w:name="OLE_LINK18"/>
            <w:bookmarkStart w:id="1" w:name="OLE_LINK19"/>
            <w:bookmarkStart w:id="2" w:name="OLE_LINK1"/>
            <w:bookmarkStart w:id="3" w:name="OLE_LINK2"/>
            <w:r w:rsidRPr="00F10629">
              <w:rPr>
                <w:b/>
                <w:i/>
                <w:sz w:val="20"/>
                <w:szCs w:val="20"/>
              </w:rPr>
              <w:t>Gegevens van de aanvrager</w:t>
            </w:r>
          </w:p>
          <w:p w14:paraId="6C5EED3E" w14:textId="77777777" w:rsidR="00E442D2" w:rsidRPr="00F10629" w:rsidRDefault="00E442D2" w:rsidP="008F54E8">
            <w:pPr>
              <w:tabs>
                <w:tab w:val="left" w:pos="575"/>
              </w:tabs>
              <w:spacing w:after="6"/>
              <w:rPr>
                <w:i/>
                <w:sz w:val="20"/>
                <w:szCs w:val="20"/>
              </w:rPr>
            </w:pPr>
            <w:r w:rsidRPr="00F10629">
              <w:rPr>
                <w:i/>
                <w:sz w:val="18"/>
                <w:szCs w:val="18"/>
              </w:rPr>
              <w:t xml:space="preserve">(U kunt de </w:t>
            </w:r>
            <w:r>
              <w:rPr>
                <w:i/>
                <w:sz w:val="18"/>
                <w:szCs w:val="18"/>
              </w:rPr>
              <w:t>Onderwijs Case voucher</w:t>
            </w:r>
            <w:r w:rsidRPr="00F10629">
              <w:rPr>
                <w:i/>
                <w:sz w:val="18"/>
                <w:szCs w:val="18"/>
              </w:rPr>
              <w:t xml:space="preserve"> aanvragen als u onderwijsmedewerker bent van een instelling met een logistieke opleiding voor Hoger BeroepsOnderwijs (HBO), Wetenschappelijk Onderwijs (WO), niet-bekostigd onderwijs inclusief opleidingen van beroeps- en brancheorganisaties.</w:t>
            </w:r>
            <w:r w:rsidRPr="00F10629">
              <w:rPr>
                <w:i/>
                <w:sz w:val="20"/>
                <w:szCs w:val="20"/>
              </w:rPr>
              <w:t>)</w:t>
            </w:r>
          </w:p>
          <w:p w14:paraId="10C05CB0" w14:textId="77777777" w:rsidR="00E442D2" w:rsidRPr="00F10629" w:rsidRDefault="00E442D2" w:rsidP="008F54E8">
            <w:pPr>
              <w:tabs>
                <w:tab w:val="left" w:pos="575"/>
              </w:tabs>
              <w:spacing w:after="6"/>
              <w:rPr>
                <w:sz w:val="18"/>
                <w:szCs w:val="18"/>
              </w:rPr>
            </w:pPr>
          </w:p>
        </w:tc>
      </w:tr>
      <w:tr w:rsidR="00E442D2" w14:paraId="0E02CB12" w14:textId="77777777" w:rsidTr="008F54E8">
        <w:tc>
          <w:tcPr>
            <w:tcW w:w="2967" w:type="dxa"/>
            <w:gridSpan w:val="2"/>
            <w:tcBorders>
              <w:top w:val="single" w:sz="12" w:space="0" w:color="auto"/>
              <w:left w:val="single" w:sz="12" w:space="0" w:color="auto"/>
            </w:tcBorders>
            <w:shd w:val="clear" w:color="auto" w:fill="auto"/>
            <w:tcMar>
              <w:right w:w="28" w:type="dxa"/>
            </w:tcMar>
          </w:tcPr>
          <w:p w14:paraId="12712A10" w14:textId="77777777" w:rsidR="00E442D2" w:rsidRPr="00F10629" w:rsidRDefault="00E442D2" w:rsidP="008F54E8">
            <w:pPr>
              <w:tabs>
                <w:tab w:val="left" w:pos="575"/>
              </w:tabs>
              <w:spacing w:after="6"/>
              <w:rPr>
                <w:sz w:val="18"/>
                <w:szCs w:val="18"/>
              </w:rPr>
            </w:pPr>
            <w:r w:rsidRPr="00F10629">
              <w:rPr>
                <w:sz w:val="18"/>
                <w:szCs w:val="18"/>
              </w:rPr>
              <w:t>Naam:</w:t>
            </w:r>
          </w:p>
        </w:tc>
        <w:tc>
          <w:tcPr>
            <w:tcW w:w="6956" w:type="dxa"/>
            <w:gridSpan w:val="2"/>
            <w:tcBorders>
              <w:top w:val="single" w:sz="12" w:space="0" w:color="auto"/>
              <w:right w:val="single" w:sz="12" w:space="0" w:color="auto"/>
            </w:tcBorders>
            <w:shd w:val="clear" w:color="auto" w:fill="auto"/>
          </w:tcPr>
          <w:p w14:paraId="1A677511" w14:textId="77777777" w:rsidR="00E442D2" w:rsidRPr="00F10629" w:rsidRDefault="00E442D2" w:rsidP="008F54E8">
            <w:pPr>
              <w:tabs>
                <w:tab w:val="left" w:pos="575"/>
              </w:tabs>
              <w:spacing w:after="6"/>
              <w:rPr>
                <w:sz w:val="18"/>
                <w:szCs w:val="18"/>
              </w:rPr>
            </w:pPr>
          </w:p>
        </w:tc>
      </w:tr>
      <w:tr w:rsidR="00E442D2" w14:paraId="2AD2030C" w14:textId="77777777" w:rsidTr="008F54E8">
        <w:tc>
          <w:tcPr>
            <w:tcW w:w="2967" w:type="dxa"/>
            <w:gridSpan w:val="2"/>
            <w:tcBorders>
              <w:left w:val="single" w:sz="12" w:space="0" w:color="auto"/>
            </w:tcBorders>
            <w:shd w:val="clear" w:color="auto" w:fill="auto"/>
            <w:tcMar>
              <w:right w:w="28" w:type="dxa"/>
            </w:tcMar>
          </w:tcPr>
          <w:p w14:paraId="1C35265E" w14:textId="77777777" w:rsidR="00E442D2" w:rsidRPr="00F10629" w:rsidRDefault="00E442D2" w:rsidP="008F54E8">
            <w:pPr>
              <w:tabs>
                <w:tab w:val="left" w:pos="575"/>
              </w:tabs>
              <w:spacing w:after="6"/>
              <w:rPr>
                <w:sz w:val="18"/>
                <w:szCs w:val="18"/>
              </w:rPr>
            </w:pPr>
            <w:r w:rsidRPr="00F10629">
              <w:rPr>
                <w:sz w:val="18"/>
                <w:szCs w:val="18"/>
              </w:rPr>
              <w:t>Organisatie:</w:t>
            </w:r>
          </w:p>
        </w:tc>
        <w:tc>
          <w:tcPr>
            <w:tcW w:w="6956" w:type="dxa"/>
            <w:gridSpan w:val="2"/>
            <w:tcBorders>
              <w:right w:val="single" w:sz="12" w:space="0" w:color="auto"/>
            </w:tcBorders>
            <w:shd w:val="clear" w:color="auto" w:fill="auto"/>
          </w:tcPr>
          <w:p w14:paraId="3E0D99CC" w14:textId="77777777" w:rsidR="00E442D2" w:rsidRPr="00F10629" w:rsidRDefault="00E442D2" w:rsidP="008F54E8">
            <w:pPr>
              <w:tabs>
                <w:tab w:val="left" w:pos="575"/>
              </w:tabs>
              <w:spacing w:after="6"/>
              <w:rPr>
                <w:sz w:val="21"/>
              </w:rPr>
            </w:pPr>
          </w:p>
        </w:tc>
      </w:tr>
      <w:tr w:rsidR="00E442D2" w14:paraId="45A6DE06" w14:textId="77777777" w:rsidTr="008F54E8">
        <w:tc>
          <w:tcPr>
            <w:tcW w:w="2967" w:type="dxa"/>
            <w:gridSpan w:val="2"/>
            <w:tcBorders>
              <w:left w:val="single" w:sz="12" w:space="0" w:color="auto"/>
            </w:tcBorders>
            <w:shd w:val="clear" w:color="auto" w:fill="auto"/>
            <w:tcMar>
              <w:right w:w="28" w:type="dxa"/>
            </w:tcMar>
          </w:tcPr>
          <w:p w14:paraId="55CBB854" w14:textId="77777777" w:rsidR="00E442D2" w:rsidRPr="00F10629" w:rsidRDefault="00E442D2" w:rsidP="008F54E8">
            <w:pPr>
              <w:tabs>
                <w:tab w:val="left" w:pos="575"/>
              </w:tabs>
              <w:spacing w:after="6"/>
              <w:rPr>
                <w:sz w:val="18"/>
                <w:szCs w:val="18"/>
              </w:rPr>
            </w:pPr>
            <w:r w:rsidRPr="00F10629">
              <w:rPr>
                <w:sz w:val="18"/>
                <w:szCs w:val="18"/>
              </w:rPr>
              <w:t>Functie:</w:t>
            </w:r>
          </w:p>
        </w:tc>
        <w:tc>
          <w:tcPr>
            <w:tcW w:w="6956" w:type="dxa"/>
            <w:gridSpan w:val="2"/>
            <w:tcBorders>
              <w:right w:val="single" w:sz="12" w:space="0" w:color="auto"/>
            </w:tcBorders>
            <w:shd w:val="clear" w:color="auto" w:fill="auto"/>
          </w:tcPr>
          <w:p w14:paraId="036B479C" w14:textId="77777777" w:rsidR="00E442D2" w:rsidRPr="00F10629" w:rsidRDefault="00E442D2" w:rsidP="008F54E8">
            <w:pPr>
              <w:tabs>
                <w:tab w:val="left" w:pos="575"/>
              </w:tabs>
              <w:spacing w:after="6"/>
              <w:rPr>
                <w:sz w:val="21"/>
              </w:rPr>
            </w:pPr>
          </w:p>
        </w:tc>
      </w:tr>
      <w:tr w:rsidR="00E442D2" w14:paraId="139E944E" w14:textId="77777777" w:rsidTr="008F54E8">
        <w:tc>
          <w:tcPr>
            <w:tcW w:w="2967" w:type="dxa"/>
            <w:gridSpan w:val="2"/>
            <w:tcBorders>
              <w:left w:val="single" w:sz="12" w:space="0" w:color="auto"/>
            </w:tcBorders>
            <w:shd w:val="clear" w:color="auto" w:fill="auto"/>
            <w:tcMar>
              <w:right w:w="28" w:type="dxa"/>
            </w:tcMar>
          </w:tcPr>
          <w:p w14:paraId="2DA0686B" w14:textId="77777777" w:rsidR="00E442D2" w:rsidRPr="00F10629" w:rsidRDefault="00E442D2" w:rsidP="008F54E8">
            <w:pPr>
              <w:tabs>
                <w:tab w:val="left" w:pos="575"/>
              </w:tabs>
              <w:spacing w:after="6"/>
              <w:rPr>
                <w:sz w:val="18"/>
                <w:szCs w:val="18"/>
              </w:rPr>
            </w:pPr>
            <w:r w:rsidRPr="00F10629">
              <w:rPr>
                <w:sz w:val="18"/>
                <w:szCs w:val="18"/>
              </w:rPr>
              <w:t>Adres:</w:t>
            </w:r>
          </w:p>
        </w:tc>
        <w:tc>
          <w:tcPr>
            <w:tcW w:w="6956" w:type="dxa"/>
            <w:gridSpan w:val="2"/>
            <w:tcBorders>
              <w:right w:val="single" w:sz="12" w:space="0" w:color="auto"/>
            </w:tcBorders>
            <w:shd w:val="clear" w:color="auto" w:fill="auto"/>
          </w:tcPr>
          <w:p w14:paraId="7DD29B59" w14:textId="77777777" w:rsidR="00E442D2" w:rsidRPr="00F10629" w:rsidRDefault="00E442D2" w:rsidP="008F54E8">
            <w:pPr>
              <w:tabs>
                <w:tab w:val="left" w:pos="575"/>
              </w:tabs>
              <w:spacing w:after="6"/>
              <w:rPr>
                <w:sz w:val="21"/>
              </w:rPr>
            </w:pPr>
          </w:p>
        </w:tc>
      </w:tr>
      <w:tr w:rsidR="00E442D2" w14:paraId="55DE63F4" w14:textId="77777777" w:rsidTr="008F54E8">
        <w:tc>
          <w:tcPr>
            <w:tcW w:w="2967" w:type="dxa"/>
            <w:gridSpan w:val="2"/>
            <w:tcBorders>
              <w:left w:val="single" w:sz="12" w:space="0" w:color="auto"/>
            </w:tcBorders>
            <w:shd w:val="clear" w:color="auto" w:fill="auto"/>
            <w:tcMar>
              <w:right w:w="28" w:type="dxa"/>
            </w:tcMar>
          </w:tcPr>
          <w:p w14:paraId="45AC2843" w14:textId="77777777" w:rsidR="00E442D2" w:rsidRPr="00F10629" w:rsidRDefault="00E442D2" w:rsidP="008F54E8">
            <w:pPr>
              <w:tabs>
                <w:tab w:val="left" w:pos="575"/>
              </w:tabs>
              <w:spacing w:after="6"/>
              <w:rPr>
                <w:sz w:val="18"/>
                <w:szCs w:val="18"/>
              </w:rPr>
            </w:pPr>
            <w:r w:rsidRPr="00F10629">
              <w:rPr>
                <w:sz w:val="18"/>
                <w:szCs w:val="18"/>
              </w:rPr>
              <w:t>Postcode:</w:t>
            </w:r>
          </w:p>
        </w:tc>
        <w:tc>
          <w:tcPr>
            <w:tcW w:w="2552" w:type="dxa"/>
            <w:shd w:val="clear" w:color="auto" w:fill="auto"/>
          </w:tcPr>
          <w:p w14:paraId="78916775" w14:textId="77777777" w:rsidR="00E442D2" w:rsidRPr="00F10629" w:rsidRDefault="00E442D2" w:rsidP="008F54E8">
            <w:pPr>
              <w:tabs>
                <w:tab w:val="left" w:pos="575"/>
              </w:tabs>
              <w:spacing w:after="6"/>
              <w:rPr>
                <w:sz w:val="21"/>
              </w:rPr>
            </w:pPr>
          </w:p>
        </w:tc>
        <w:tc>
          <w:tcPr>
            <w:tcW w:w="4404" w:type="dxa"/>
            <w:tcBorders>
              <w:right w:val="single" w:sz="12" w:space="0" w:color="auto"/>
            </w:tcBorders>
            <w:shd w:val="clear" w:color="auto" w:fill="auto"/>
          </w:tcPr>
          <w:p w14:paraId="7D3ADA87" w14:textId="77777777" w:rsidR="00E442D2" w:rsidRPr="00F10629" w:rsidRDefault="00E442D2" w:rsidP="008F54E8">
            <w:pPr>
              <w:tabs>
                <w:tab w:val="left" w:pos="575"/>
              </w:tabs>
              <w:spacing w:after="6"/>
              <w:rPr>
                <w:sz w:val="21"/>
              </w:rPr>
            </w:pPr>
            <w:r w:rsidRPr="00F10629">
              <w:rPr>
                <w:sz w:val="18"/>
                <w:szCs w:val="18"/>
              </w:rPr>
              <w:t xml:space="preserve">Plaats: </w:t>
            </w:r>
          </w:p>
        </w:tc>
      </w:tr>
      <w:tr w:rsidR="00E442D2" w14:paraId="1D1B2695" w14:textId="77777777" w:rsidTr="008F54E8">
        <w:tc>
          <w:tcPr>
            <w:tcW w:w="2967" w:type="dxa"/>
            <w:gridSpan w:val="2"/>
            <w:tcBorders>
              <w:left w:val="single" w:sz="12" w:space="0" w:color="auto"/>
            </w:tcBorders>
            <w:shd w:val="clear" w:color="auto" w:fill="auto"/>
            <w:tcMar>
              <w:right w:w="28" w:type="dxa"/>
            </w:tcMar>
          </w:tcPr>
          <w:p w14:paraId="4FAD6BAB" w14:textId="77777777" w:rsidR="00E442D2" w:rsidRPr="00F10629" w:rsidRDefault="00E442D2" w:rsidP="008F54E8">
            <w:pPr>
              <w:tabs>
                <w:tab w:val="left" w:pos="575"/>
              </w:tabs>
              <w:spacing w:after="6"/>
              <w:rPr>
                <w:sz w:val="18"/>
                <w:szCs w:val="18"/>
              </w:rPr>
            </w:pPr>
            <w:r w:rsidRPr="00F10629">
              <w:rPr>
                <w:sz w:val="18"/>
                <w:szCs w:val="18"/>
              </w:rPr>
              <w:t>Email:</w:t>
            </w:r>
          </w:p>
        </w:tc>
        <w:tc>
          <w:tcPr>
            <w:tcW w:w="6956" w:type="dxa"/>
            <w:gridSpan w:val="2"/>
            <w:tcBorders>
              <w:right w:val="single" w:sz="12" w:space="0" w:color="auto"/>
            </w:tcBorders>
            <w:shd w:val="clear" w:color="auto" w:fill="auto"/>
          </w:tcPr>
          <w:p w14:paraId="4B086BC4" w14:textId="77777777" w:rsidR="00E442D2" w:rsidRPr="00F10629" w:rsidRDefault="00E442D2" w:rsidP="008F54E8">
            <w:pPr>
              <w:tabs>
                <w:tab w:val="left" w:pos="575"/>
              </w:tabs>
              <w:spacing w:after="6"/>
              <w:rPr>
                <w:sz w:val="21"/>
              </w:rPr>
            </w:pPr>
          </w:p>
        </w:tc>
      </w:tr>
      <w:tr w:rsidR="00E442D2" w14:paraId="5EE29243" w14:textId="77777777" w:rsidTr="008F54E8">
        <w:tc>
          <w:tcPr>
            <w:tcW w:w="2967" w:type="dxa"/>
            <w:gridSpan w:val="2"/>
            <w:tcBorders>
              <w:left w:val="single" w:sz="12" w:space="0" w:color="auto"/>
              <w:bottom w:val="single" w:sz="4" w:space="0" w:color="auto"/>
            </w:tcBorders>
            <w:shd w:val="clear" w:color="auto" w:fill="auto"/>
            <w:tcMar>
              <w:right w:w="28" w:type="dxa"/>
            </w:tcMar>
          </w:tcPr>
          <w:p w14:paraId="35A3D694" w14:textId="77777777" w:rsidR="00E442D2" w:rsidRPr="00F10629" w:rsidRDefault="00E442D2" w:rsidP="008F54E8">
            <w:pPr>
              <w:tabs>
                <w:tab w:val="left" w:pos="575"/>
              </w:tabs>
              <w:spacing w:after="6"/>
              <w:rPr>
                <w:sz w:val="18"/>
                <w:szCs w:val="18"/>
              </w:rPr>
            </w:pPr>
            <w:r w:rsidRPr="00F10629">
              <w:rPr>
                <w:sz w:val="18"/>
                <w:szCs w:val="18"/>
              </w:rPr>
              <w:t>Telefoonnummer:</w:t>
            </w:r>
          </w:p>
        </w:tc>
        <w:tc>
          <w:tcPr>
            <w:tcW w:w="2552" w:type="dxa"/>
            <w:tcBorders>
              <w:bottom w:val="single" w:sz="4" w:space="0" w:color="auto"/>
            </w:tcBorders>
            <w:shd w:val="clear" w:color="auto" w:fill="auto"/>
          </w:tcPr>
          <w:p w14:paraId="696BCB4C" w14:textId="77777777" w:rsidR="00E442D2" w:rsidRPr="00F10629" w:rsidRDefault="00E442D2" w:rsidP="008F54E8">
            <w:pPr>
              <w:tabs>
                <w:tab w:val="left" w:pos="575"/>
              </w:tabs>
              <w:spacing w:after="6"/>
              <w:rPr>
                <w:sz w:val="21"/>
              </w:rPr>
            </w:pPr>
          </w:p>
        </w:tc>
        <w:tc>
          <w:tcPr>
            <w:tcW w:w="4404" w:type="dxa"/>
            <w:tcBorders>
              <w:bottom w:val="single" w:sz="4" w:space="0" w:color="auto"/>
              <w:right w:val="single" w:sz="12" w:space="0" w:color="auto"/>
            </w:tcBorders>
            <w:shd w:val="clear" w:color="auto" w:fill="auto"/>
          </w:tcPr>
          <w:p w14:paraId="67631326" w14:textId="77777777" w:rsidR="00E442D2" w:rsidRPr="00F10629" w:rsidRDefault="00E442D2" w:rsidP="008F54E8">
            <w:pPr>
              <w:tabs>
                <w:tab w:val="left" w:pos="575"/>
              </w:tabs>
              <w:spacing w:after="6"/>
              <w:rPr>
                <w:sz w:val="21"/>
              </w:rPr>
            </w:pPr>
            <w:r w:rsidRPr="00F10629">
              <w:rPr>
                <w:sz w:val="18"/>
                <w:szCs w:val="18"/>
              </w:rPr>
              <w:t xml:space="preserve">Mobiel: </w:t>
            </w:r>
          </w:p>
        </w:tc>
      </w:tr>
      <w:tr w:rsidR="00E442D2" w14:paraId="3F97501F" w14:textId="77777777" w:rsidTr="008F54E8">
        <w:tc>
          <w:tcPr>
            <w:tcW w:w="2967" w:type="dxa"/>
            <w:gridSpan w:val="2"/>
            <w:tcBorders>
              <w:left w:val="single" w:sz="12" w:space="0" w:color="auto"/>
              <w:bottom w:val="single" w:sz="12" w:space="0" w:color="auto"/>
            </w:tcBorders>
            <w:shd w:val="clear" w:color="auto" w:fill="auto"/>
            <w:tcMar>
              <w:right w:w="28" w:type="dxa"/>
            </w:tcMar>
          </w:tcPr>
          <w:p w14:paraId="3511FF0A" w14:textId="77777777" w:rsidR="00E442D2" w:rsidRPr="00F10629" w:rsidRDefault="00E442D2" w:rsidP="008F54E8">
            <w:pPr>
              <w:tabs>
                <w:tab w:val="left" w:pos="575"/>
              </w:tabs>
              <w:spacing w:after="6"/>
              <w:rPr>
                <w:sz w:val="18"/>
                <w:szCs w:val="18"/>
              </w:rPr>
            </w:pPr>
            <w:r w:rsidRPr="00F10629">
              <w:rPr>
                <w:sz w:val="18"/>
                <w:szCs w:val="18"/>
              </w:rPr>
              <w:t>Bankrekeningnummer:</w:t>
            </w:r>
          </w:p>
        </w:tc>
        <w:tc>
          <w:tcPr>
            <w:tcW w:w="2552" w:type="dxa"/>
            <w:tcBorders>
              <w:bottom w:val="single" w:sz="12" w:space="0" w:color="auto"/>
            </w:tcBorders>
            <w:shd w:val="clear" w:color="auto" w:fill="auto"/>
          </w:tcPr>
          <w:p w14:paraId="0E71EF4A" w14:textId="77777777" w:rsidR="00E442D2" w:rsidRPr="00F10629" w:rsidRDefault="00E442D2" w:rsidP="008F54E8">
            <w:pPr>
              <w:tabs>
                <w:tab w:val="left" w:pos="575"/>
              </w:tabs>
              <w:spacing w:after="6"/>
              <w:rPr>
                <w:sz w:val="21"/>
              </w:rPr>
            </w:pPr>
          </w:p>
        </w:tc>
        <w:tc>
          <w:tcPr>
            <w:tcW w:w="4404" w:type="dxa"/>
            <w:tcBorders>
              <w:bottom w:val="single" w:sz="12" w:space="0" w:color="auto"/>
              <w:right w:val="single" w:sz="12" w:space="0" w:color="auto"/>
            </w:tcBorders>
            <w:shd w:val="clear" w:color="auto" w:fill="auto"/>
          </w:tcPr>
          <w:p w14:paraId="43F59664" w14:textId="77777777" w:rsidR="00E442D2" w:rsidRPr="00F10629" w:rsidRDefault="00E442D2" w:rsidP="008F54E8">
            <w:pPr>
              <w:tabs>
                <w:tab w:val="left" w:pos="575"/>
              </w:tabs>
              <w:spacing w:after="6"/>
              <w:rPr>
                <w:sz w:val="18"/>
                <w:szCs w:val="18"/>
              </w:rPr>
            </w:pPr>
          </w:p>
        </w:tc>
      </w:tr>
      <w:tr w:rsidR="00E442D2" w14:paraId="5D040B8A" w14:textId="77777777" w:rsidTr="008F54E8">
        <w:tc>
          <w:tcPr>
            <w:tcW w:w="9923" w:type="dxa"/>
            <w:gridSpan w:val="4"/>
            <w:tcBorders>
              <w:top w:val="single" w:sz="12" w:space="0" w:color="auto"/>
              <w:left w:val="nil"/>
              <w:bottom w:val="single" w:sz="12" w:space="0" w:color="auto"/>
              <w:right w:val="nil"/>
            </w:tcBorders>
            <w:shd w:val="clear" w:color="auto" w:fill="auto"/>
            <w:tcMar>
              <w:right w:w="28" w:type="dxa"/>
            </w:tcMar>
          </w:tcPr>
          <w:p w14:paraId="2AE98E47" w14:textId="77777777" w:rsidR="00E442D2" w:rsidRPr="00F10629" w:rsidRDefault="00E442D2" w:rsidP="008F54E8">
            <w:pPr>
              <w:tabs>
                <w:tab w:val="left" w:pos="575"/>
              </w:tabs>
              <w:spacing w:after="6"/>
              <w:rPr>
                <w:sz w:val="21"/>
              </w:rPr>
            </w:pPr>
          </w:p>
        </w:tc>
      </w:tr>
      <w:tr w:rsidR="00E442D2" w:rsidRPr="00A91A47" w14:paraId="38EC57F1" w14:textId="77777777" w:rsidTr="008F54E8">
        <w:trPr>
          <w:trHeight w:val="920"/>
        </w:trPr>
        <w:tc>
          <w:tcPr>
            <w:tcW w:w="9923" w:type="dxa"/>
            <w:gridSpan w:val="4"/>
            <w:tcBorders>
              <w:top w:val="single" w:sz="12" w:space="0" w:color="auto"/>
              <w:left w:val="single" w:sz="12" w:space="0" w:color="auto"/>
              <w:bottom w:val="single" w:sz="12" w:space="0" w:color="auto"/>
              <w:right w:val="single" w:sz="12" w:space="0" w:color="auto"/>
            </w:tcBorders>
            <w:shd w:val="clear" w:color="auto" w:fill="C6D9F1"/>
            <w:tcMar>
              <w:right w:w="28" w:type="dxa"/>
            </w:tcMar>
          </w:tcPr>
          <w:p w14:paraId="7F3B8D7D" w14:textId="77777777" w:rsidR="00E442D2" w:rsidRPr="00F10629" w:rsidRDefault="00E442D2" w:rsidP="008F54E8">
            <w:pPr>
              <w:tabs>
                <w:tab w:val="left" w:pos="575"/>
              </w:tabs>
              <w:spacing w:after="6"/>
              <w:rPr>
                <w:b/>
                <w:i/>
                <w:sz w:val="20"/>
                <w:szCs w:val="20"/>
              </w:rPr>
            </w:pPr>
            <w:r>
              <w:rPr>
                <w:b/>
                <w:i/>
                <w:sz w:val="20"/>
                <w:szCs w:val="20"/>
              </w:rPr>
              <w:t>Onderwijs Case</w:t>
            </w:r>
          </w:p>
          <w:p w14:paraId="2AAFE4E1" w14:textId="77777777" w:rsidR="00E442D2" w:rsidRPr="00F10629" w:rsidRDefault="00E442D2" w:rsidP="00E442D2">
            <w:pPr>
              <w:tabs>
                <w:tab w:val="left" w:pos="575"/>
              </w:tabs>
              <w:spacing w:after="6"/>
              <w:rPr>
                <w:sz w:val="21"/>
              </w:rPr>
            </w:pPr>
            <w:r w:rsidRPr="00F10629">
              <w:rPr>
                <w:sz w:val="18"/>
                <w:szCs w:val="18"/>
              </w:rPr>
              <w:t xml:space="preserve">De regeling is van toepassing op </w:t>
            </w:r>
            <w:r>
              <w:rPr>
                <w:sz w:val="18"/>
                <w:szCs w:val="18"/>
              </w:rPr>
              <w:t>Onderwijs Cases</w:t>
            </w:r>
            <w:r w:rsidRPr="00F10629">
              <w:rPr>
                <w:sz w:val="18"/>
                <w:szCs w:val="18"/>
              </w:rPr>
              <w:t xml:space="preserve"> om nieuwe kennis over logistieke innovaties in de toepassingsgebieden en </w:t>
            </w:r>
            <w:r>
              <w:rPr>
                <w:sz w:val="18"/>
                <w:szCs w:val="18"/>
              </w:rPr>
              <w:t>Uitdagingen van de Nationale Kennisagenda Logistiek en het uitvoeringsprogramma van</w:t>
            </w:r>
            <w:r w:rsidRPr="00F10629">
              <w:rPr>
                <w:sz w:val="18"/>
                <w:szCs w:val="18"/>
              </w:rPr>
              <w:t xml:space="preserve"> de Topsector Logistiek over te brengen aan studenten (voltijd en deeltijd) van logistieke opleidingen en om de competenties van (toekomstige) werkenden met een logistieke functie te vergroten.</w:t>
            </w:r>
          </w:p>
        </w:tc>
      </w:tr>
      <w:tr w:rsidR="00E442D2" w14:paraId="72E1D296" w14:textId="77777777" w:rsidTr="008F54E8">
        <w:trPr>
          <w:trHeight w:val="307"/>
        </w:trPr>
        <w:tc>
          <w:tcPr>
            <w:tcW w:w="2967" w:type="dxa"/>
            <w:gridSpan w:val="2"/>
            <w:tcBorders>
              <w:top w:val="single" w:sz="12" w:space="0" w:color="auto"/>
              <w:left w:val="single" w:sz="12" w:space="0" w:color="auto"/>
            </w:tcBorders>
            <w:shd w:val="clear" w:color="auto" w:fill="auto"/>
            <w:tcMar>
              <w:right w:w="28" w:type="dxa"/>
            </w:tcMar>
          </w:tcPr>
          <w:p w14:paraId="5DF687F9" w14:textId="77777777" w:rsidR="00E442D2" w:rsidRPr="00F10629" w:rsidRDefault="00E442D2" w:rsidP="008F54E8">
            <w:pPr>
              <w:tabs>
                <w:tab w:val="left" w:pos="575"/>
              </w:tabs>
              <w:spacing w:after="6"/>
              <w:rPr>
                <w:sz w:val="18"/>
                <w:szCs w:val="18"/>
              </w:rPr>
            </w:pPr>
            <w:r w:rsidRPr="00F10629">
              <w:rPr>
                <w:sz w:val="18"/>
                <w:szCs w:val="18"/>
              </w:rPr>
              <w:t>Naam project:</w:t>
            </w:r>
          </w:p>
        </w:tc>
        <w:tc>
          <w:tcPr>
            <w:tcW w:w="6956" w:type="dxa"/>
            <w:gridSpan w:val="2"/>
            <w:tcBorders>
              <w:top w:val="single" w:sz="12" w:space="0" w:color="auto"/>
              <w:right w:val="single" w:sz="12" w:space="0" w:color="auto"/>
            </w:tcBorders>
            <w:shd w:val="clear" w:color="auto" w:fill="auto"/>
          </w:tcPr>
          <w:p w14:paraId="55CB49FA" w14:textId="77777777" w:rsidR="00E442D2" w:rsidRPr="00F10629" w:rsidRDefault="00E442D2" w:rsidP="008F54E8">
            <w:pPr>
              <w:tabs>
                <w:tab w:val="left" w:pos="575"/>
              </w:tabs>
              <w:spacing w:after="6"/>
              <w:rPr>
                <w:i/>
                <w:color w:val="A6A6A6"/>
                <w:sz w:val="18"/>
                <w:szCs w:val="18"/>
              </w:rPr>
            </w:pPr>
          </w:p>
        </w:tc>
      </w:tr>
      <w:tr w:rsidR="00E442D2" w14:paraId="02977776" w14:textId="77777777" w:rsidTr="008F54E8">
        <w:trPr>
          <w:trHeight w:val="1238"/>
        </w:trPr>
        <w:tc>
          <w:tcPr>
            <w:tcW w:w="2967" w:type="dxa"/>
            <w:gridSpan w:val="2"/>
            <w:tcBorders>
              <w:top w:val="single" w:sz="4" w:space="0" w:color="auto"/>
              <w:left w:val="single" w:sz="12" w:space="0" w:color="auto"/>
            </w:tcBorders>
            <w:shd w:val="clear" w:color="auto" w:fill="auto"/>
            <w:tcMar>
              <w:right w:w="28" w:type="dxa"/>
            </w:tcMar>
          </w:tcPr>
          <w:p w14:paraId="5C58AB5E" w14:textId="77777777" w:rsidR="00E442D2" w:rsidRPr="00F10629" w:rsidRDefault="00E442D2" w:rsidP="008F54E8">
            <w:pPr>
              <w:tabs>
                <w:tab w:val="left" w:pos="575"/>
              </w:tabs>
              <w:spacing w:after="6"/>
              <w:rPr>
                <w:sz w:val="18"/>
                <w:szCs w:val="18"/>
              </w:rPr>
            </w:pPr>
            <w:r w:rsidRPr="00F10629">
              <w:rPr>
                <w:sz w:val="18"/>
                <w:szCs w:val="18"/>
              </w:rPr>
              <w:t xml:space="preserve">Aangevraagd bedrag van de onderwijsvoucher met een maximum van </w:t>
            </w:r>
            <w:r>
              <w:rPr>
                <w:sz w:val="18"/>
                <w:szCs w:val="18"/>
              </w:rPr>
              <w:t>€ 7.5</w:t>
            </w:r>
            <w:r w:rsidRPr="00F10629">
              <w:rPr>
                <w:sz w:val="18"/>
                <w:szCs w:val="18"/>
              </w:rPr>
              <w:t>00,- (ex Btw);  te cofinancieren in-kind (uren) met een waarde minimaal evenredig aan de waarde van de voucher.</w:t>
            </w:r>
          </w:p>
        </w:tc>
        <w:tc>
          <w:tcPr>
            <w:tcW w:w="6956" w:type="dxa"/>
            <w:gridSpan w:val="2"/>
            <w:tcBorders>
              <w:top w:val="single" w:sz="4" w:space="0" w:color="auto"/>
              <w:right w:val="single" w:sz="12" w:space="0" w:color="auto"/>
            </w:tcBorders>
            <w:shd w:val="clear" w:color="auto" w:fill="auto"/>
          </w:tcPr>
          <w:p w14:paraId="50B31E1F" w14:textId="77777777" w:rsidR="00E442D2" w:rsidRPr="00F10629" w:rsidRDefault="00E442D2" w:rsidP="008F54E8">
            <w:pPr>
              <w:tabs>
                <w:tab w:val="left" w:pos="575"/>
              </w:tabs>
              <w:spacing w:after="6"/>
              <w:rPr>
                <w:i/>
                <w:color w:val="000000"/>
                <w:sz w:val="18"/>
                <w:szCs w:val="18"/>
              </w:rPr>
            </w:pPr>
            <w:r w:rsidRPr="00F10629">
              <w:rPr>
                <w:i/>
                <w:color w:val="000000"/>
                <w:sz w:val="18"/>
                <w:szCs w:val="18"/>
              </w:rPr>
              <w:t xml:space="preserve">€ </w:t>
            </w:r>
          </w:p>
        </w:tc>
      </w:tr>
      <w:tr w:rsidR="00E442D2" w:rsidRPr="00A91A47" w14:paraId="5E955DC7" w14:textId="77777777" w:rsidTr="008F54E8">
        <w:trPr>
          <w:trHeight w:val="1041"/>
        </w:trPr>
        <w:tc>
          <w:tcPr>
            <w:tcW w:w="2967" w:type="dxa"/>
            <w:gridSpan w:val="2"/>
            <w:tcBorders>
              <w:top w:val="single" w:sz="4" w:space="0" w:color="auto"/>
              <w:left w:val="single" w:sz="12" w:space="0" w:color="auto"/>
            </w:tcBorders>
            <w:shd w:val="clear" w:color="auto" w:fill="auto"/>
            <w:tcMar>
              <w:right w:w="28" w:type="dxa"/>
            </w:tcMar>
          </w:tcPr>
          <w:p w14:paraId="07CEA870" w14:textId="77777777" w:rsidR="00E442D2" w:rsidRPr="00F10629" w:rsidRDefault="00E442D2" w:rsidP="008F54E8">
            <w:pPr>
              <w:tabs>
                <w:tab w:val="left" w:pos="575"/>
              </w:tabs>
              <w:spacing w:after="6"/>
              <w:rPr>
                <w:sz w:val="18"/>
                <w:szCs w:val="18"/>
              </w:rPr>
            </w:pPr>
            <w:r w:rsidRPr="00F10629">
              <w:rPr>
                <w:sz w:val="18"/>
                <w:szCs w:val="18"/>
              </w:rPr>
              <w:t>Doelstelling:</w:t>
            </w:r>
          </w:p>
        </w:tc>
        <w:tc>
          <w:tcPr>
            <w:tcW w:w="6956" w:type="dxa"/>
            <w:gridSpan w:val="2"/>
            <w:tcBorders>
              <w:top w:val="single" w:sz="4" w:space="0" w:color="auto"/>
              <w:right w:val="single" w:sz="12" w:space="0" w:color="auto"/>
            </w:tcBorders>
            <w:shd w:val="clear" w:color="auto" w:fill="auto"/>
          </w:tcPr>
          <w:p w14:paraId="1E207781" w14:textId="77777777" w:rsidR="00E442D2" w:rsidRPr="00F10629" w:rsidRDefault="00E442D2" w:rsidP="008F54E8">
            <w:pPr>
              <w:tabs>
                <w:tab w:val="left" w:pos="575"/>
              </w:tabs>
              <w:spacing w:after="6"/>
              <w:rPr>
                <w:i/>
                <w:color w:val="000000"/>
                <w:sz w:val="18"/>
                <w:szCs w:val="18"/>
              </w:rPr>
            </w:pPr>
            <w:r w:rsidRPr="00F10629">
              <w:rPr>
                <w:i/>
                <w:color w:val="000000"/>
                <w:sz w:val="18"/>
                <w:szCs w:val="18"/>
              </w:rPr>
              <w:t>Neem hier een korte omschrijving van de doelstelling op.</w:t>
            </w:r>
          </w:p>
        </w:tc>
      </w:tr>
      <w:tr w:rsidR="00E442D2" w14:paraId="32449CFB" w14:textId="77777777" w:rsidTr="008F54E8">
        <w:trPr>
          <w:trHeight w:val="1267"/>
        </w:trPr>
        <w:tc>
          <w:tcPr>
            <w:tcW w:w="2967" w:type="dxa"/>
            <w:gridSpan w:val="2"/>
            <w:tcBorders>
              <w:top w:val="single" w:sz="4" w:space="0" w:color="auto"/>
              <w:left w:val="single" w:sz="12" w:space="0" w:color="auto"/>
              <w:bottom w:val="single" w:sz="12" w:space="0" w:color="auto"/>
            </w:tcBorders>
            <w:shd w:val="clear" w:color="auto" w:fill="auto"/>
            <w:tcMar>
              <w:right w:w="28" w:type="dxa"/>
            </w:tcMar>
          </w:tcPr>
          <w:p w14:paraId="233B88A7" w14:textId="77777777" w:rsidR="00E442D2" w:rsidRPr="00F10629" w:rsidRDefault="00E442D2" w:rsidP="008F54E8">
            <w:pPr>
              <w:tabs>
                <w:tab w:val="left" w:pos="575"/>
              </w:tabs>
              <w:spacing w:after="6"/>
              <w:rPr>
                <w:sz w:val="18"/>
                <w:szCs w:val="18"/>
              </w:rPr>
            </w:pPr>
            <w:r w:rsidRPr="00F10629">
              <w:rPr>
                <w:sz w:val="18"/>
                <w:szCs w:val="18"/>
              </w:rPr>
              <w:t>Onderwijsniveau:</w:t>
            </w:r>
          </w:p>
        </w:tc>
        <w:tc>
          <w:tcPr>
            <w:tcW w:w="6956" w:type="dxa"/>
            <w:gridSpan w:val="2"/>
            <w:tcBorders>
              <w:top w:val="single" w:sz="4" w:space="0" w:color="auto"/>
              <w:bottom w:val="single" w:sz="12" w:space="0" w:color="auto"/>
              <w:right w:val="single" w:sz="12" w:space="0" w:color="auto"/>
            </w:tcBorders>
            <w:shd w:val="clear" w:color="auto" w:fill="auto"/>
          </w:tcPr>
          <w:p w14:paraId="3DF6394C" w14:textId="77777777" w:rsidR="00E442D2" w:rsidRPr="00F10629" w:rsidRDefault="00E442D2" w:rsidP="008F54E8">
            <w:pPr>
              <w:tabs>
                <w:tab w:val="left" w:pos="575"/>
              </w:tabs>
              <w:spacing w:after="6"/>
              <w:rPr>
                <w:sz w:val="21"/>
              </w:rPr>
            </w:pPr>
            <w:r w:rsidRPr="00F10629">
              <w:rPr>
                <w:noProof/>
                <w:sz w:val="21"/>
                <w:lang w:eastAsia="nl-NL"/>
              </w:rPr>
              <w:drawing>
                <wp:inline distT="0" distB="0" distL="0" distR="0" wp14:anchorId="48D38C09" wp14:editId="76B004FD">
                  <wp:extent cx="2501900" cy="190500"/>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01900" cy="190500"/>
                          </a:xfrm>
                          <a:prstGeom prst="rect">
                            <a:avLst/>
                          </a:prstGeom>
                          <a:noFill/>
                          <a:ln>
                            <a:noFill/>
                          </a:ln>
                        </pic:spPr>
                      </pic:pic>
                    </a:graphicData>
                  </a:graphic>
                </wp:inline>
              </w:drawing>
            </w:r>
          </w:p>
          <w:p w14:paraId="2A00EF27" w14:textId="77777777" w:rsidR="00E442D2" w:rsidRPr="00F10629" w:rsidRDefault="00E442D2" w:rsidP="008F54E8">
            <w:pPr>
              <w:tabs>
                <w:tab w:val="left" w:pos="575"/>
              </w:tabs>
              <w:spacing w:after="6"/>
              <w:rPr>
                <w:sz w:val="21"/>
              </w:rPr>
            </w:pPr>
            <w:r w:rsidRPr="00F10629">
              <w:rPr>
                <w:noProof/>
                <w:sz w:val="21"/>
                <w:lang w:eastAsia="nl-NL"/>
              </w:rPr>
              <w:drawing>
                <wp:inline distT="0" distB="0" distL="0" distR="0" wp14:anchorId="59BC684D" wp14:editId="2BFA3EB2">
                  <wp:extent cx="2806700" cy="19050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06700" cy="190500"/>
                          </a:xfrm>
                          <a:prstGeom prst="rect">
                            <a:avLst/>
                          </a:prstGeom>
                          <a:noFill/>
                          <a:ln>
                            <a:noFill/>
                          </a:ln>
                        </pic:spPr>
                      </pic:pic>
                    </a:graphicData>
                  </a:graphic>
                </wp:inline>
              </w:drawing>
            </w:r>
          </w:p>
          <w:p w14:paraId="00E37D25" w14:textId="77777777" w:rsidR="00E442D2" w:rsidRPr="00F10629" w:rsidRDefault="00E442D2" w:rsidP="008F54E8">
            <w:pPr>
              <w:tabs>
                <w:tab w:val="left" w:pos="575"/>
              </w:tabs>
              <w:spacing w:after="6"/>
              <w:rPr>
                <w:sz w:val="21"/>
              </w:rPr>
            </w:pPr>
            <w:r w:rsidRPr="00F10629">
              <w:rPr>
                <w:noProof/>
                <w:sz w:val="24"/>
                <w:szCs w:val="24"/>
                <w:lang w:eastAsia="nl-NL"/>
              </w:rPr>
              <w:drawing>
                <wp:inline distT="0" distB="0" distL="0" distR="0" wp14:anchorId="3A43FBA5" wp14:editId="5D19BFA2">
                  <wp:extent cx="1371600" cy="190500"/>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0" cy="190500"/>
                          </a:xfrm>
                          <a:prstGeom prst="rect">
                            <a:avLst/>
                          </a:prstGeom>
                          <a:noFill/>
                          <a:ln>
                            <a:noFill/>
                          </a:ln>
                        </pic:spPr>
                      </pic:pic>
                    </a:graphicData>
                  </a:graphic>
                </wp:inline>
              </w:drawing>
            </w:r>
          </w:p>
        </w:tc>
      </w:tr>
      <w:tr w:rsidR="00E442D2" w:rsidRPr="00A91A47" w14:paraId="7F9899BB" w14:textId="77777777" w:rsidTr="008F54E8">
        <w:trPr>
          <w:trHeight w:hRule="exact" w:val="1578"/>
        </w:trPr>
        <w:tc>
          <w:tcPr>
            <w:tcW w:w="2694" w:type="dxa"/>
            <w:tcBorders>
              <w:top w:val="single" w:sz="12" w:space="0" w:color="auto"/>
              <w:left w:val="single" w:sz="12" w:space="0" w:color="auto"/>
            </w:tcBorders>
            <w:shd w:val="clear" w:color="auto" w:fill="auto"/>
            <w:tcMar>
              <w:right w:w="28" w:type="dxa"/>
            </w:tcMar>
          </w:tcPr>
          <w:p w14:paraId="0D4706EE" w14:textId="77777777" w:rsidR="00E442D2" w:rsidRPr="00F10629" w:rsidRDefault="00E442D2" w:rsidP="008F54E8">
            <w:pPr>
              <w:tabs>
                <w:tab w:val="left" w:pos="575"/>
              </w:tabs>
              <w:spacing w:after="6"/>
              <w:rPr>
                <w:sz w:val="18"/>
                <w:szCs w:val="18"/>
              </w:rPr>
            </w:pPr>
            <w:r>
              <w:lastRenderedPageBreak/>
              <w:br w:type="page"/>
            </w:r>
            <w:r w:rsidRPr="00F10629">
              <w:rPr>
                <w:sz w:val="18"/>
                <w:szCs w:val="18"/>
              </w:rPr>
              <w:t>Doelgroep:</w:t>
            </w:r>
          </w:p>
        </w:tc>
        <w:tc>
          <w:tcPr>
            <w:tcW w:w="7229" w:type="dxa"/>
            <w:gridSpan w:val="3"/>
            <w:tcBorders>
              <w:top w:val="single" w:sz="12" w:space="0" w:color="auto"/>
              <w:right w:val="single" w:sz="12" w:space="0" w:color="auto"/>
            </w:tcBorders>
            <w:shd w:val="clear" w:color="auto" w:fill="auto"/>
          </w:tcPr>
          <w:p w14:paraId="78E18AD9" w14:textId="77777777" w:rsidR="00E442D2" w:rsidRPr="00F10629" w:rsidRDefault="00E442D2" w:rsidP="008F54E8">
            <w:pPr>
              <w:tabs>
                <w:tab w:val="left" w:pos="575"/>
              </w:tabs>
              <w:spacing w:after="6"/>
              <w:rPr>
                <w:color w:val="000000"/>
                <w:sz w:val="24"/>
                <w:szCs w:val="24"/>
              </w:rPr>
            </w:pPr>
            <w:r w:rsidRPr="00F10629">
              <w:rPr>
                <w:i/>
                <w:color w:val="000000"/>
                <w:sz w:val="18"/>
                <w:szCs w:val="18"/>
              </w:rPr>
              <w:t>Neem hier een korte omschrijving op van het niveau en de richting van studenten/opleiding</w:t>
            </w:r>
          </w:p>
        </w:tc>
      </w:tr>
      <w:tr w:rsidR="00E442D2" w:rsidRPr="00A91A47" w14:paraId="5CCEFF99" w14:textId="77777777" w:rsidTr="008F54E8">
        <w:trPr>
          <w:trHeight w:val="985"/>
        </w:trPr>
        <w:tc>
          <w:tcPr>
            <w:tcW w:w="2694" w:type="dxa"/>
            <w:tcBorders>
              <w:left w:val="single" w:sz="12" w:space="0" w:color="auto"/>
            </w:tcBorders>
            <w:shd w:val="clear" w:color="auto" w:fill="auto"/>
            <w:tcMar>
              <w:right w:w="28" w:type="dxa"/>
            </w:tcMar>
          </w:tcPr>
          <w:p w14:paraId="1C4E9CF0" w14:textId="77777777" w:rsidR="00E442D2" w:rsidRPr="00F10629" w:rsidRDefault="00E442D2" w:rsidP="008F54E8">
            <w:pPr>
              <w:tabs>
                <w:tab w:val="left" w:pos="575"/>
              </w:tabs>
              <w:spacing w:after="6"/>
              <w:rPr>
                <w:sz w:val="18"/>
                <w:szCs w:val="18"/>
              </w:rPr>
            </w:pPr>
            <w:r w:rsidRPr="00F10629">
              <w:rPr>
                <w:sz w:val="18"/>
                <w:szCs w:val="18"/>
              </w:rPr>
              <w:t>Omschrijving eindresultaat</w:t>
            </w:r>
          </w:p>
        </w:tc>
        <w:tc>
          <w:tcPr>
            <w:tcW w:w="7229" w:type="dxa"/>
            <w:gridSpan w:val="3"/>
            <w:tcBorders>
              <w:right w:val="single" w:sz="12" w:space="0" w:color="auto"/>
            </w:tcBorders>
            <w:shd w:val="clear" w:color="auto" w:fill="auto"/>
          </w:tcPr>
          <w:p w14:paraId="0EE75C5C" w14:textId="77777777" w:rsidR="00E442D2" w:rsidRPr="00F10629" w:rsidRDefault="00E442D2" w:rsidP="008F54E8">
            <w:pPr>
              <w:tabs>
                <w:tab w:val="left" w:pos="575"/>
              </w:tabs>
              <w:spacing w:after="6"/>
              <w:rPr>
                <w:color w:val="000000"/>
                <w:sz w:val="24"/>
                <w:szCs w:val="24"/>
              </w:rPr>
            </w:pPr>
            <w:r w:rsidRPr="00F10629">
              <w:rPr>
                <w:i/>
                <w:color w:val="000000"/>
                <w:sz w:val="18"/>
                <w:szCs w:val="18"/>
              </w:rPr>
              <w:t>Neem hier een korte omschrijving op van het beoogde eindresultaat op</w:t>
            </w:r>
          </w:p>
        </w:tc>
      </w:tr>
      <w:tr w:rsidR="00E442D2" w14:paraId="0F2FEA39" w14:textId="77777777" w:rsidTr="008F54E8">
        <w:trPr>
          <w:trHeight w:val="686"/>
        </w:trPr>
        <w:tc>
          <w:tcPr>
            <w:tcW w:w="2694" w:type="dxa"/>
            <w:tcBorders>
              <w:left w:val="single" w:sz="12" w:space="0" w:color="auto"/>
            </w:tcBorders>
            <w:shd w:val="clear" w:color="auto" w:fill="auto"/>
            <w:tcMar>
              <w:right w:w="28" w:type="dxa"/>
            </w:tcMar>
          </w:tcPr>
          <w:p w14:paraId="0C308A0B" w14:textId="77777777" w:rsidR="00E442D2" w:rsidRPr="00F10629" w:rsidRDefault="00E442D2" w:rsidP="008F54E8">
            <w:pPr>
              <w:tabs>
                <w:tab w:val="left" w:pos="575"/>
              </w:tabs>
              <w:spacing w:after="6"/>
              <w:rPr>
                <w:sz w:val="18"/>
                <w:szCs w:val="18"/>
              </w:rPr>
            </w:pPr>
            <w:r w:rsidRPr="00F10629">
              <w:rPr>
                <w:sz w:val="18"/>
                <w:szCs w:val="18"/>
              </w:rPr>
              <w:t>Aansluiting bij het toepassingsgebied van de Topsector Logistiek:</w:t>
            </w:r>
          </w:p>
        </w:tc>
        <w:tc>
          <w:tcPr>
            <w:tcW w:w="7229" w:type="dxa"/>
            <w:gridSpan w:val="3"/>
            <w:tcBorders>
              <w:right w:val="single" w:sz="12" w:space="0" w:color="auto"/>
            </w:tcBorders>
            <w:shd w:val="clear" w:color="auto" w:fill="auto"/>
          </w:tcPr>
          <w:p w14:paraId="3D2C8C55" w14:textId="77777777" w:rsidR="00E442D2" w:rsidRPr="00E442D2" w:rsidRDefault="00E442D2" w:rsidP="00E442D2">
            <w:pPr>
              <w:rPr>
                <w:i/>
                <w:sz w:val="20"/>
              </w:rPr>
            </w:pPr>
            <w:r w:rsidRPr="00E442D2">
              <w:rPr>
                <w:i/>
                <w:sz w:val="20"/>
              </w:rPr>
              <w:t xml:space="preserve">Maak duidelijk op welke manier de Onderwijs Case bijdraagt aan </w:t>
            </w:r>
            <w:r>
              <w:rPr>
                <w:i/>
                <w:sz w:val="20"/>
              </w:rPr>
              <w:t xml:space="preserve">de doelstellingen van </w:t>
            </w:r>
            <w:r w:rsidRPr="00E442D2">
              <w:rPr>
                <w:i/>
                <w:sz w:val="20"/>
              </w:rPr>
              <w:t xml:space="preserve">één of meer </w:t>
            </w:r>
            <w:r>
              <w:rPr>
                <w:i/>
                <w:sz w:val="20"/>
              </w:rPr>
              <w:t>van de toepassingsgebieden in de Topsector Logistiek</w:t>
            </w:r>
            <w:r w:rsidRPr="00E442D2">
              <w:rPr>
                <w:i/>
                <w:sz w:val="20"/>
              </w:rPr>
              <w:t>:</w:t>
            </w:r>
          </w:p>
          <w:p w14:paraId="71106587" w14:textId="77777777" w:rsidR="00E442D2" w:rsidRPr="00E442D2" w:rsidRDefault="00E442D2" w:rsidP="00E442D2">
            <w:pPr>
              <w:pStyle w:val="Lijstalinea"/>
              <w:numPr>
                <w:ilvl w:val="0"/>
                <w:numId w:val="10"/>
              </w:numPr>
              <w:tabs>
                <w:tab w:val="left" w:pos="575"/>
              </w:tabs>
              <w:spacing w:after="6"/>
              <w:rPr>
                <w:i/>
                <w:sz w:val="20"/>
              </w:rPr>
            </w:pPr>
            <w:r w:rsidRPr="00E442D2">
              <w:rPr>
                <w:i/>
                <w:sz w:val="20"/>
              </w:rPr>
              <w:t xml:space="preserve">Supply Chains </w:t>
            </w:r>
          </w:p>
          <w:p w14:paraId="1D13E548" w14:textId="77777777" w:rsidR="00E442D2" w:rsidRPr="00E442D2" w:rsidRDefault="00E442D2" w:rsidP="00E442D2">
            <w:pPr>
              <w:pStyle w:val="Lijstalinea"/>
              <w:numPr>
                <w:ilvl w:val="0"/>
                <w:numId w:val="10"/>
              </w:numPr>
              <w:tabs>
                <w:tab w:val="left" w:pos="575"/>
              </w:tabs>
              <w:spacing w:after="6"/>
              <w:rPr>
                <w:i/>
                <w:sz w:val="20"/>
              </w:rPr>
            </w:pPr>
            <w:r w:rsidRPr="00E442D2">
              <w:rPr>
                <w:i/>
                <w:sz w:val="20"/>
              </w:rPr>
              <w:t xml:space="preserve">Steden en Ruimte </w:t>
            </w:r>
          </w:p>
          <w:p w14:paraId="1F4FAABD" w14:textId="77777777" w:rsidR="00E442D2" w:rsidRPr="00E442D2" w:rsidRDefault="00E442D2" w:rsidP="00E442D2">
            <w:pPr>
              <w:pStyle w:val="Lijstalinea"/>
              <w:numPr>
                <w:ilvl w:val="0"/>
                <w:numId w:val="10"/>
              </w:numPr>
              <w:tabs>
                <w:tab w:val="left" w:pos="575"/>
              </w:tabs>
              <w:spacing w:after="6"/>
              <w:rPr>
                <w:i/>
                <w:sz w:val="20"/>
              </w:rPr>
            </w:pPr>
            <w:r w:rsidRPr="00E442D2">
              <w:rPr>
                <w:i/>
                <w:sz w:val="20"/>
              </w:rPr>
              <w:t xml:space="preserve">Multimodaal Goederenvervoer </w:t>
            </w:r>
          </w:p>
          <w:p w14:paraId="4E55D53F" w14:textId="77777777" w:rsidR="00E442D2" w:rsidRPr="00E442D2" w:rsidRDefault="00E442D2" w:rsidP="00E442D2">
            <w:pPr>
              <w:pStyle w:val="Lijstalinea"/>
              <w:numPr>
                <w:ilvl w:val="0"/>
                <w:numId w:val="10"/>
              </w:numPr>
              <w:tabs>
                <w:tab w:val="left" w:pos="575"/>
              </w:tabs>
              <w:spacing w:after="6"/>
              <w:rPr>
                <w:i/>
                <w:sz w:val="20"/>
              </w:rPr>
            </w:pPr>
            <w:r w:rsidRPr="00E442D2">
              <w:rPr>
                <w:i/>
                <w:sz w:val="20"/>
              </w:rPr>
              <w:t xml:space="preserve">Mobiele Werktuigen en Bouwlogistiek </w:t>
            </w:r>
          </w:p>
          <w:p w14:paraId="4DE2C1C1" w14:textId="77777777" w:rsidR="00E442D2" w:rsidRPr="00F10629" w:rsidRDefault="00E442D2" w:rsidP="008F54E8">
            <w:pPr>
              <w:tabs>
                <w:tab w:val="left" w:pos="575"/>
              </w:tabs>
              <w:spacing w:after="6"/>
              <w:rPr>
                <w:sz w:val="21"/>
              </w:rPr>
            </w:pPr>
          </w:p>
        </w:tc>
      </w:tr>
      <w:tr w:rsidR="00E442D2" w:rsidRPr="00B1244D" w14:paraId="31718295" w14:textId="77777777" w:rsidTr="008F54E8">
        <w:trPr>
          <w:trHeight w:val="839"/>
        </w:trPr>
        <w:tc>
          <w:tcPr>
            <w:tcW w:w="2694" w:type="dxa"/>
            <w:tcBorders>
              <w:left w:val="single" w:sz="12" w:space="0" w:color="auto"/>
            </w:tcBorders>
            <w:shd w:val="clear" w:color="auto" w:fill="auto"/>
            <w:tcMar>
              <w:right w:w="28" w:type="dxa"/>
            </w:tcMar>
          </w:tcPr>
          <w:p w14:paraId="3C394FC5" w14:textId="77777777" w:rsidR="00E442D2" w:rsidRPr="00F10629" w:rsidRDefault="00E442D2" w:rsidP="00E442D2">
            <w:pPr>
              <w:pStyle w:val="TableParagraph"/>
              <w:spacing w:before="69"/>
              <w:ind w:left="64"/>
              <w:rPr>
                <w:sz w:val="18"/>
                <w:szCs w:val="18"/>
                <w:lang w:val="nl-NL"/>
              </w:rPr>
            </w:pPr>
            <w:r>
              <w:rPr>
                <w:sz w:val="18"/>
                <w:szCs w:val="18"/>
                <w:lang w:val="nl-NL"/>
              </w:rPr>
              <w:t xml:space="preserve">Aansluiting bij de uitdagingen in de Nationale Kennisagenda Logistiek </w:t>
            </w:r>
            <w:r w:rsidRPr="00F10629">
              <w:rPr>
                <w:sz w:val="18"/>
                <w:szCs w:val="18"/>
                <w:lang w:val="nl-NL"/>
              </w:rPr>
              <w:t>:</w:t>
            </w:r>
          </w:p>
        </w:tc>
        <w:tc>
          <w:tcPr>
            <w:tcW w:w="7229" w:type="dxa"/>
            <w:gridSpan w:val="3"/>
            <w:tcBorders>
              <w:right w:val="single" w:sz="12" w:space="0" w:color="auto"/>
            </w:tcBorders>
            <w:shd w:val="clear" w:color="auto" w:fill="auto"/>
          </w:tcPr>
          <w:p w14:paraId="7DB601D8" w14:textId="77777777" w:rsidR="00E442D2" w:rsidRPr="00E442D2" w:rsidRDefault="00E442D2" w:rsidP="00E442D2">
            <w:pPr>
              <w:rPr>
                <w:i/>
                <w:sz w:val="20"/>
              </w:rPr>
            </w:pPr>
            <w:r w:rsidRPr="00E442D2">
              <w:rPr>
                <w:i/>
                <w:sz w:val="20"/>
              </w:rPr>
              <w:t>Maak duidelijk op welke manier de Onderwijs Case bijdraagt aan één of meer van de uitdagingen:</w:t>
            </w:r>
          </w:p>
          <w:p w14:paraId="4A71AE09" w14:textId="77777777" w:rsidR="00E442D2" w:rsidRPr="00E442D2" w:rsidRDefault="00E442D2" w:rsidP="00E442D2">
            <w:pPr>
              <w:pStyle w:val="Lijstalinea"/>
              <w:numPr>
                <w:ilvl w:val="0"/>
                <w:numId w:val="9"/>
              </w:numPr>
              <w:rPr>
                <w:i/>
                <w:sz w:val="20"/>
              </w:rPr>
            </w:pPr>
            <w:r w:rsidRPr="00E442D2">
              <w:rPr>
                <w:i/>
                <w:sz w:val="20"/>
              </w:rPr>
              <w:t>Circulaire economie</w:t>
            </w:r>
          </w:p>
          <w:p w14:paraId="062E5EC6" w14:textId="77777777" w:rsidR="00E442D2" w:rsidRPr="00470A8F" w:rsidRDefault="00E442D2" w:rsidP="00E442D2">
            <w:pPr>
              <w:pStyle w:val="Lijstalinea"/>
              <w:numPr>
                <w:ilvl w:val="0"/>
                <w:numId w:val="9"/>
              </w:numPr>
              <w:rPr>
                <w:i/>
                <w:sz w:val="20"/>
                <w:lang w:val="nl-NL"/>
              </w:rPr>
            </w:pPr>
            <w:r w:rsidRPr="00470A8F">
              <w:rPr>
                <w:i/>
                <w:sz w:val="20"/>
                <w:lang w:val="nl-NL"/>
              </w:rPr>
              <w:t>Energietransitie en reduceren van schadelijke uitstoot</w:t>
            </w:r>
          </w:p>
          <w:p w14:paraId="3BF67AB1" w14:textId="77777777" w:rsidR="00E442D2" w:rsidRPr="00E442D2" w:rsidRDefault="00E442D2" w:rsidP="00E442D2">
            <w:pPr>
              <w:pStyle w:val="Lijstalinea"/>
              <w:numPr>
                <w:ilvl w:val="0"/>
                <w:numId w:val="9"/>
              </w:numPr>
              <w:rPr>
                <w:i/>
                <w:sz w:val="20"/>
              </w:rPr>
            </w:pPr>
            <w:r w:rsidRPr="00E442D2">
              <w:rPr>
                <w:i/>
                <w:sz w:val="20"/>
              </w:rPr>
              <w:t>Veerkracht en verstoringen</w:t>
            </w:r>
          </w:p>
          <w:p w14:paraId="79CDAAF2" w14:textId="77777777" w:rsidR="00E442D2" w:rsidRPr="00E442D2" w:rsidRDefault="00E442D2" w:rsidP="00E442D2">
            <w:pPr>
              <w:pStyle w:val="Lijstalinea"/>
              <w:numPr>
                <w:ilvl w:val="0"/>
                <w:numId w:val="9"/>
              </w:numPr>
              <w:rPr>
                <w:i/>
                <w:sz w:val="20"/>
              </w:rPr>
            </w:pPr>
            <w:r w:rsidRPr="00E442D2">
              <w:rPr>
                <w:i/>
                <w:sz w:val="20"/>
              </w:rPr>
              <w:t>Bevolkingsgroei en demografische ontwikkelingen</w:t>
            </w:r>
          </w:p>
          <w:p w14:paraId="6223ED2A" w14:textId="77777777" w:rsidR="00E442D2" w:rsidRPr="00E442D2" w:rsidRDefault="00E442D2" w:rsidP="00E442D2">
            <w:pPr>
              <w:pStyle w:val="Lijstalinea"/>
              <w:numPr>
                <w:ilvl w:val="0"/>
                <w:numId w:val="9"/>
              </w:numPr>
              <w:rPr>
                <w:i/>
                <w:sz w:val="20"/>
              </w:rPr>
            </w:pPr>
            <w:r w:rsidRPr="00E442D2">
              <w:rPr>
                <w:i/>
                <w:sz w:val="20"/>
              </w:rPr>
              <w:t>Maatschappelijk verdienvermogen en brede welvaart</w:t>
            </w:r>
          </w:p>
          <w:p w14:paraId="174E49CA" w14:textId="77777777" w:rsidR="00E442D2" w:rsidRPr="00F10629" w:rsidRDefault="00E442D2" w:rsidP="008F54E8">
            <w:pPr>
              <w:pStyle w:val="TableParagraph"/>
              <w:spacing w:before="69"/>
              <w:ind w:left="64"/>
              <w:rPr>
                <w:sz w:val="18"/>
                <w:szCs w:val="18"/>
              </w:rPr>
            </w:pPr>
          </w:p>
        </w:tc>
      </w:tr>
      <w:tr w:rsidR="00E442D2" w:rsidRPr="00A91A47" w14:paraId="53D44DAC" w14:textId="77777777" w:rsidTr="007A65B5">
        <w:trPr>
          <w:trHeight w:val="719"/>
        </w:trPr>
        <w:tc>
          <w:tcPr>
            <w:tcW w:w="2694" w:type="dxa"/>
            <w:tcBorders>
              <w:left w:val="single" w:sz="12" w:space="0" w:color="auto"/>
            </w:tcBorders>
            <w:shd w:val="clear" w:color="auto" w:fill="auto"/>
            <w:tcMar>
              <w:right w:w="28" w:type="dxa"/>
            </w:tcMar>
          </w:tcPr>
          <w:p w14:paraId="6AAB4A72" w14:textId="77777777" w:rsidR="00E442D2" w:rsidRPr="00F10629" w:rsidRDefault="007A65B5" w:rsidP="008F54E8">
            <w:pPr>
              <w:pStyle w:val="TableParagraph"/>
              <w:spacing w:before="69"/>
              <w:ind w:left="64"/>
              <w:rPr>
                <w:sz w:val="18"/>
                <w:szCs w:val="18"/>
              </w:rPr>
            </w:pPr>
            <w:r>
              <w:rPr>
                <w:sz w:val="18"/>
                <w:szCs w:val="18"/>
              </w:rPr>
              <w:t>Relatie met onderzoeksprojecten</w:t>
            </w:r>
          </w:p>
        </w:tc>
        <w:tc>
          <w:tcPr>
            <w:tcW w:w="7229" w:type="dxa"/>
            <w:gridSpan w:val="3"/>
            <w:tcBorders>
              <w:right w:val="single" w:sz="12" w:space="0" w:color="auto"/>
            </w:tcBorders>
            <w:shd w:val="clear" w:color="auto" w:fill="auto"/>
          </w:tcPr>
          <w:p w14:paraId="4853D9B8" w14:textId="164B7093" w:rsidR="00E442D2" w:rsidRPr="007A65B5" w:rsidRDefault="007A65B5" w:rsidP="008F54E8">
            <w:pPr>
              <w:pStyle w:val="TableParagraph"/>
              <w:spacing w:before="69"/>
              <w:ind w:left="64"/>
              <w:rPr>
                <w:i/>
                <w:color w:val="000000"/>
                <w:sz w:val="18"/>
                <w:szCs w:val="18"/>
                <w:lang w:val="nl-NL"/>
              </w:rPr>
            </w:pPr>
            <w:r w:rsidRPr="007A65B5">
              <w:rPr>
                <w:i/>
                <w:color w:val="000000"/>
                <w:sz w:val="18"/>
                <w:szCs w:val="18"/>
                <w:lang w:val="nl-NL"/>
              </w:rPr>
              <w:t xml:space="preserve">Geef aan </w:t>
            </w:r>
            <w:r>
              <w:rPr>
                <w:i/>
                <w:color w:val="000000"/>
                <w:sz w:val="18"/>
                <w:szCs w:val="18"/>
                <w:lang w:val="nl-NL"/>
              </w:rPr>
              <w:t>welke relatie bestaat met afgerond</w:t>
            </w:r>
            <w:r w:rsidR="00F30F94">
              <w:rPr>
                <w:i/>
                <w:color w:val="000000"/>
                <w:sz w:val="18"/>
                <w:szCs w:val="18"/>
                <w:lang w:val="nl-NL"/>
              </w:rPr>
              <w:t>(e)</w:t>
            </w:r>
            <w:r>
              <w:rPr>
                <w:i/>
                <w:color w:val="000000"/>
                <w:sz w:val="18"/>
                <w:szCs w:val="18"/>
                <w:lang w:val="nl-NL"/>
              </w:rPr>
              <w:t xml:space="preserve"> of lopend</w:t>
            </w:r>
            <w:r w:rsidR="00F30F94">
              <w:rPr>
                <w:i/>
                <w:color w:val="000000"/>
                <w:sz w:val="18"/>
                <w:szCs w:val="18"/>
                <w:lang w:val="nl-NL"/>
              </w:rPr>
              <w:t>(e)</w:t>
            </w:r>
            <w:r>
              <w:rPr>
                <w:i/>
                <w:color w:val="000000"/>
                <w:sz w:val="18"/>
                <w:szCs w:val="18"/>
                <w:lang w:val="nl-NL"/>
              </w:rPr>
              <w:t xml:space="preserve"> onderzoeksproject</w:t>
            </w:r>
            <w:r w:rsidR="00F30F94">
              <w:rPr>
                <w:i/>
                <w:color w:val="000000"/>
                <w:sz w:val="18"/>
                <w:szCs w:val="18"/>
                <w:lang w:val="nl-NL"/>
              </w:rPr>
              <w:t>(</w:t>
            </w:r>
            <w:r>
              <w:rPr>
                <w:i/>
                <w:color w:val="000000"/>
                <w:sz w:val="18"/>
                <w:szCs w:val="18"/>
                <w:lang w:val="nl-NL"/>
              </w:rPr>
              <w:t>en</w:t>
            </w:r>
            <w:r w:rsidR="00F30F94">
              <w:rPr>
                <w:i/>
                <w:color w:val="000000"/>
                <w:sz w:val="18"/>
                <w:szCs w:val="18"/>
                <w:lang w:val="nl-NL"/>
              </w:rPr>
              <w:t>)</w:t>
            </w:r>
            <w:r>
              <w:rPr>
                <w:i/>
                <w:color w:val="000000"/>
                <w:sz w:val="18"/>
                <w:szCs w:val="18"/>
                <w:lang w:val="nl-NL"/>
              </w:rPr>
              <w:t>, waarmee duidelijk wordt dat nieuw ontwikkelde kennis wordt gedissemineerd en gevalideerd.</w:t>
            </w:r>
          </w:p>
        </w:tc>
      </w:tr>
      <w:tr w:rsidR="007A65B5" w:rsidRPr="00A91A47" w14:paraId="33925C76" w14:textId="77777777" w:rsidTr="008F54E8">
        <w:trPr>
          <w:trHeight w:val="719"/>
        </w:trPr>
        <w:tc>
          <w:tcPr>
            <w:tcW w:w="2694" w:type="dxa"/>
            <w:tcBorders>
              <w:left w:val="single" w:sz="12" w:space="0" w:color="auto"/>
              <w:bottom w:val="single" w:sz="12" w:space="0" w:color="auto"/>
            </w:tcBorders>
            <w:shd w:val="clear" w:color="auto" w:fill="auto"/>
            <w:tcMar>
              <w:right w:w="28" w:type="dxa"/>
            </w:tcMar>
          </w:tcPr>
          <w:p w14:paraId="12B4938F" w14:textId="77777777" w:rsidR="007A65B5" w:rsidRPr="007A65B5" w:rsidRDefault="007A65B5" w:rsidP="007A65B5">
            <w:pPr>
              <w:pStyle w:val="TableParagraph"/>
              <w:spacing w:before="69"/>
              <w:ind w:left="64"/>
              <w:rPr>
                <w:sz w:val="18"/>
                <w:szCs w:val="18"/>
                <w:lang w:val="nl-NL"/>
              </w:rPr>
            </w:pPr>
            <w:r w:rsidRPr="007A65B5">
              <w:rPr>
                <w:sz w:val="18"/>
                <w:szCs w:val="18"/>
                <w:lang w:val="nl-NL"/>
              </w:rPr>
              <w:t>Verwacht bereik:</w:t>
            </w:r>
          </w:p>
        </w:tc>
        <w:tc>
          <w:tcPr>
            <w:tcW w:w="7229" w:type="dxa"/>
            <w:gridSpan w:val="3"/>
            <w:tcBorders>
              <w:bottom w:val="single" w:sz="12" w:space="0" w:color="auto"/>
              <w:right w:val="single" w:sz="12" w:space="0" w:color="auto"/>
            </w:tcBorders>
            <w:shd w:val="clear" w:color="auto" w:fill="auto"/>
          </w:tcPr>
          <w:p w14:paraId="348D80C9" w14:textId="77777777" w:rsidR="007A65B5" w:rsidRPr="00F10629" w:rsidRDefault="007A65B5" w:rsidP="007A65B5">
            <w:pPr>
              <w:pStyle w:val="TableParagraph"/>
              <w:spacing w:before="69"/>
              <w:ind w:left="64"/>
              <w:rPr>
                <w:i/>
                <w:color w:val="000000"/>
                <w:sz w:val="18"/>
                <w:szCs w:val="18"/>
                <w:lang w:val="nl-NL"/>
              </w:rPr>
            </w:pPr>
            <w:r w:rsidRPr="00F10629">
              <w:rPr>
                <w:i/>
                <w:color w:val="000000"/>
                <w:sz w:val="18"/>
                <w:szCs w:val="18"/>
                <w:lang w:val="nl-NL"/>
              </w:rPr>
              <w:t>Neem hier een omschrijving op van het verwachte bereik op (aantal studenten per jaar, inzetbaarheid via andere (bekostigde en niet-bekostigde) opleidingen, etc.)</w:t>
            </w:r>
            <w:r>
              <w:rPr>
                <w:i/>
                <w:color w:val="000000"/>
                <w:sz w:val="18"/>
                <w:szCs w:val="18"/>
                <w:lang w:val="nl-NL"/>
              </w:rPr>
              <w:t xml:space="preserve">. </w:t>
            </w:r>
          </w:p>
        </w:tc>
      </w:tr>
    </w:tbl>
    <w:p w14:paraId="10F1F29D" w14:textId="77777777" w:rsidR="00E442D2" w:rsidRPr="005A3412" w:rsidRDefault="00E442D2" w:rsidP="00E442D2">
      <w:pPr>
        <w:pStyle w:val="Plattetekst"/>
        <w:spacing w:before="2"/>
        <w:rPr>
          <w:sz w:val="13"/>
          <w:lang w:val="nl-NL"/>
        </w:rPr>
      </w:pPr>
    </w:p>
    <w:bookmarkEnd w:id="0"/>
    <w:bookmarkEnd w:id="1"/>
    <w:p w14:paraId="2CF5190C" w14:textId="77777777" w:rsidR="00E442D2" w:rsidRPr="005A3412" w:rsidRDefault="00E442D2" w:rsidP="00E442D2">
      <w:pPr>
        <w:pStyle w:val="Plattetekst"/>
        <w:spacing w:before="7"/>
        <w:rPr>
          <w:sz w:val="20"/>
          <w:lang w:val="nl-NL"/>
        </w:rPr>
      </w:pPr>
      <w:r>
        <w:rPr>
          <w:noProof/>
          <w:lang w:val="nl-NL" w:eastAsia="nl-NL"/>
        </w:rPr>
        <mc:AlternateContent>
          <mc:Choice Requires="wpg">
            <w:drawing>
              <wp:anchor distT="0" distB="0" distL="0" distR="0" simplePos="0" relativeHeight="251659264" behindDoc="0" locked="0" layoutInCell="1" allowOverlap="1" wp14:anchorId="3FD989C3" wp14:editId="1786C480">
                <wp:simplePos x="0" y="0"/>
                <wp:positionH relativeFrom="page">
                  <wp:posOffset>1130935</wp:posOffset>
                </wp:positionH>
                <wp:positionV relativeFrom="paragraph">
                  <wp:posOffset>175260</wp:posOffset>
                </wp:positionV>
                <wp:extent cx="5588635" cy="19050"/>
                <wp:effectExtent l="0" t="0" r="12065" b="19050"/>
                <wp:wrapTopAndBottom/>
                <wp:docPr id="8" name="Groe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8635" cy="19050"/>
                          <a:chOff x="1781" y="276"/>
                          <a:chExt cx="8801" cy="30"/>
                        </a:xfrm>
                      </wpg:grpSpPr>
                      <wps:wsp>
                        <wps:cNvPr id="84" name="Line 80"/>
                        <wps:cNvCnPr>
                          <a:cxnSpLocks noChangeShapeType="1"/>
                        </wps:cNvCnPr>
                        <wps:spPr bwMode="auto">
                          <a:xfrm>
                            <a:off x="1786" y="281"/>
                            <a:ext cx="8790" cy="0"/>
                          </a:xfrm>
                          <a:prstGeom prst="line">
                            <a:avLst/>
                          </a:prstGeom>
                          <a:noFill/>
                          <a:ln w="6096">
                            <a:solidFill>
                              <a:srgbClr val="000000"/>
                            </a:solidFill>
                            <a:round/>
                            <a:headEnd/>
                            <a:tailEnd/>
                          </a:ln>
                        </wps:spPr>
                        <wps:bodyPr/>
                      </wps:wsp>
                      <wps:wsp>
                        <wps:cNvPr id="85" name="Line 79"/>
                        <wps:cNvCnPr>
                          <a:cxnSpLocks noChangeShapeType="1"/>
                        </wps:cNvCnPr>
                        <wps:spPr bwMode="auto">
                          <a:xfrm>
                            <a:off x="1786" y="301"/>
                            <a:ext cx="8790" cy="0"/>
                          </a:xfrm>
                          <a:prstGeom prst="line">
                            <a:avLst/>
                          </a:prstGeom>
                          <a:noFill/>
                          <a:ln w="6096">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1EBC5346" id="Groep 8" o:spid="_x0000_s1026" style="position:absolute;margin-left:89.05pt;margin-top:13.8pt;width:440.05pt;height:1.5pt;z-index:251659264;mso-wrap-distance-left:0;mso-wrap-distance-right:0;mso-position-horizontal-relative:page" coordorigin="1781,276" coordsize="880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">
                <v:line id="Line 80" o:spid="_x0000_s1027" style="position:absolute;visibility:visible;mso-wrap-style:square" from="1786,281" to="10576,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" strokeweight=".48pt"/>
                <v:line id="Line 79" o:spid="_x0000_s1028" style="position:absolute;visibility:visible;mso-wrap-style:square" from="1786,301" to="10576,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" strokeweight=".48pt"/>
                <w10:wrap type="topAndBottom" anchorx="page"/>
              </v:group>
            </w:pict>
          </mc:Fallback>
        </mc:AlternateContent>
      </w:r>
    </w:p>
    <w:p w14:paraId="51CEBB0C" w14:textId="77777777" w:rsidR="00E442D2" w:rsidRPr="005A3412" w:rsidRDefault="00E442D2" w:rsidP="00E442D2">
      <w:pPr>
        <w:spacing w:line="264" w:lineRule="exact"/>
        <w:ind w:left="214" w:right="1138"/>
      </w:pPr>
      <w:r w:rsidRPr="005A3412">
        <w:t>Indiening bij TKI Dinalog:</w:t>
      </w:r>
    </w:p>
    <w:p w14:paraId="02EAA576" w14:textId="77777777" w:rsidR="00E442D2" w:rsidRPr="005A3412" w:rsidRDefault="00E442D2" w:rsidP="00E442D2">
      <w:pPr>
        <w:pStyle w:val="Plattetekst"/>
        <w:ind w:left="754" w:right="1138" w:hanging="180"/>
        <w:rPr>
          <w:lang w:val="nl-NL"/>
        </w:rPr>
      </w:pPr>
      <w:r w:rsidRPr="005A3412">
        <w:rPr>
          <w:lang w:val="nl-NL"/>
        </w:rPr>
        <w:t xml:space="preserve">- E-mail uw aanvraag naar </w:t>
      </w:r>
      <w:hyperlink r:id="rId12">
        <w:r w:rsidRPr="005A3412">
          <w:rPr>
            <w:color w:val="0000FF"/>
            <w:u w:val="single" w:color="0000FF"/>
            <w:lang w:val="nl-NL"/>
          </w:rPr>
          <w:t>tenders@dinalog.nl</w:t>
        </w:r>
      </w:hyperlink>
      <w:r w:rsidRPr="005A3412">
        <w:rPr>
          <w:lang w:val="nl-NL"/>
        </w:rPr>
        <w:t>.</w:t>
      </w:r>
    </w:p>
    <w:p w14:paraId="7EDA5B22" w14:textId="77777777" w:rsidR="00E442D2" w:rsidRPr="005A3412" w:rsidRDefault="00E442D2" w:rsidP="00E442D2"/>
    <w:p w14:paraId="19E71B32" w14:textId="77777777" w:rsidR="00E442D2" w:rsidRPr="005A3412" w:rsidRDefault="00E442D2" w:rsidP="00E442D2">
      <w:r w:rsidRPr="005A3412">
        <w:br w:type="page"/>
      </w:r>
      <w:bookmarkStart w:id="4" w:name="_GoBack"/>
      <w:bookmarkEnd w:id="4"/>
    </w:p>
    <w:p w14:paraId="520B10AC" w14:textId="77777777" w:rsidR="00E442D2" w:rsidRPr="00474E6D" w:rsidRDefault="00E442D2" w:rsidP="00E442D2">
      <w:pPr>
        <w:pStyle w:val="Lijstalinea"/>
        <w:widowControl w:val="0"/>
        <w:numPr>
          <w:ilvl w:val="0"/>
          <w:numId w:val="6"/>
        </w:numPr>
        <w:contextualSpacing w:val="0"/>
        <w:rPr>
          <w:lang w:val="nl-NL"/>
        </w:rPr>
      </w:pPr>
      <w:r w:rsidRPr="00474E6D">
        <w:rPr>
          <w:b/>
          <w:lang w:val="nl-NL"/>
        </w:rPr>
        <w:lastRenderedPageBreak/>
        <w:t xml:space="preserve">Inhoudelijke uitwerking van de </w:t>
      </w:r>
      <w:r w:rsidR="00474E6D" w:rsidRPr="00474E6D">
        <w:rPr>
          <w:b/>
          <w:lang w:val="nl-NL"/>
        </w:rPr>
        <w:t xml:space="preserve">Onderwijs Case </w:t>
      </w:r>
      <w:r w:rsidRPr="00474E6D">
        <w:rPr>
          <w:lang w:val="nl-NL"/>
        </w:rPr>
        <w:t xml:space="preserve"> </w:t>
      </w:r>
    </w:p>
    <w:p w14:paraId="0D8B8994" w14:textId="2B913088" w:rsidR="00E442D2" w:rsidRPr="005A3412" w:rsidRDefault="00E442D2" w:rsidP="00E442D2">
      <w:pPr>
        <w:pStyle w:val="Lijstalinea"/>
        <w:ind w:left="360"/>
        <w:rPr>
          <w:b/>
          <w:lang w:val="nl-NL"/>
        </w:rPr>
      </w:pPr>
      <w:r w:rsidRPr="005A3412">
        <w:rPr>
          <w:i/>
          <w:sz w:val="18"/>
          <w:szCs w:val="18"/>
          <w:lang w:val="nl-NL"/>
        </w:rPr>
        <w:t xml:space="preserve">(neem hieronder een samenvattende beschrijving op van de </w:t>
      </w:r>
      <w:r w:rsidR="00CB05CA">
        <w:rPr>
          <w:i/>
          <w:sz w:val="18"/>
          <w:szCs w:val="18"/>
          <w:lang w:val="nl-NL"/>
        </w:rPr>
        <w:t>O</w:t>
      </w:r>
      <w:r w:rsidRPr="005A3412">
        <w:rPr>
          <w:i/>
          <w:sz w:val="18"/>
          <w:szCs w:val="18"/>
          <w:lang w:val="nl-NL"/>
        </w:rPr>
        <w:t>nderwij</w:t>
      </w:r>
      <w:r w:rsidR="00FE247C">
        <w:rPr>
          <w:i/>
          <w:sz w:val="18"/>
          <w:szCs w:val="18"/>
          <w:lang w:val="nl-NL"/>
        </w:rPr>
        <w:t>s</w:t>
      </w:r>
      <w:r w:rsidR="00474E6D">
        <w:rPr>
          <w:i/>
          <w:sz w:val="18"/>
          <w:szCs w:val="18"/>
          <w:lang w:val="nl-NL"/>
        </w:rPr>
        <w:t xml:space="preserve"> </w:t>
      </w:r>
      <w:r w:rsidR="00CB05CA">
        <w:rPr>
          <w:i/>
          <w:sz w:val="18"/>
          <w:szCs w:val="18"/>
          <w:lang w:val="nl-NL"/>
        </w:rPr>
        <w:t>C</w:t>
      </w:r>
      <w:r w:rsidR="00474E6D">
        <w:rPr>
          <w:i/>
          <w:sz w:val="18"/>
          <w:szCs w:val="18"/>
          <w:lang w:val="nl-NL"/>
        </w:rPr>
        <w:t>ase</w:t>
      </w:r>
      <w:r w:rsidR="00AB21E7">
        <w:rPr>
          <w:i/>
          <w:sz w:val="18"/>
          <w:szCs w:val="18"/>
          <w:lang w:val="nl-NL"/>
        </w:rPr>
        <w:t>(s)</w:t>
      </w:r>
      <w:r w:rsidR="00474E6D">
        <w:rPr>
          <w:i/>
          <w:sz w:val="18"/>
          <w:szCs w:val="18"/>
          <w:lang w:val="nl-NL"/>
        </w:rPr>
        <w:t xml:space="preserve"> </w:t>
      </w:r>
      <w:r w:rsidRPr="005A3412">
        <w:rPr>
          <w:i/>
          <w:sz w:val="18"/>
          <w:szCs w:val="18"/>
          <w:lang w:val="nl-NL"/>
        </w:rPr>
        <w:t>waarvoor een bedrag van een onderwijsvoucher wordt aangevraagd).</w:t>
      </w:r>
    </w:p>
    <w:p w14:paraId="3D29A63E" w14:textId="77777777" w:rsidR="00E442D2" w:rsidRPr="005A3412" w:rsidRDefault="00E442D2" w:rsidP="00E442D2">
      <w:pPr>
        <w:tabs>
          <w:tab w:val="left" w:pos="575"/>
        </w:tabs>
        <w:spacing w:after="6"/>
        <w:rPr>
          <w:i/>
          <w:sz w:val="20"/>
          <w:szCs w:val="20"/>
        </w:rPr>
      </w:pPr>
    </w:p>
    <w:tbl>
      <w:tblPr>
        <w:tblW w:w="9898" w:type="dxa"/>
        <w:tblInd w:w="-147"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right w:w="0" w:type="dxa"/>
        </w:tblCellMar>
        <w:tblLook w:val="01E0" w:firstRow="1" w:lastRow="1" w:firstColumn="1" w:lastColumn="1" w:noHBand="0" w:noVBand="0"/>
      </w:tblPr>
      <w:tblGrid>
        <w:gridCol w:w="9898"/>
      </w:tblGrid>
      <w:tr w:rsidR="00E442D2" w14:paraId="2EBD85AF" w14:textId="77777777" w:rsidTr="00474E6D">
        <w:trPr>
          <w:trHeight w:hRule="exact" w:val="3419"/>
        </w:trPr>
        <w:tc>
          <w:tcPr>
            <w:tcW w:w="9898" w:type="dxa"/>
            <w:tcBorders>
              <w:top w:val="single" w:sz="12" w:space="0" w:color="auto"/>
              <w:bottom w:val="single" w:sz="12" w:space="0" w:color="auto"/>
            </w:tcBorders>
            <w:shd w:val="clear" w:color="auto" w:fill="C6D9F1"/>
          </w:tcPr>
          <w:p w14:paraId="01DB6A33" w14:textId="77777777" w:rsidR="00E442D2" w:rsidRPr="00F10629" w:rsidRDefault="00E442D2" w:rsidP="008F54E8">
            <w:pPr>
              <w:rPr>
                <w:sz w:val="20"/>
                <w:szCs w:val="20"/>
              </w:rPr>
            </w:pPr>
            <w:r w:rsidRPr="00F10629">
              <w:rPr>
                <w:b/>
                <w:i/>
                <w:sz w:val="20"/>
                <w:szCs w:val="20"/>
              </w:rPr>
              <w:t>Gegevens van het project</w:t>
            </w:r>
          </w:p>
          <w:p w14:paraId="5985D98D" w14:textId="77777777" w:rsidR="00E442D2" w:rsidRPr="00F10629" w:rsidRDefault="00E442D2" w:rsidP="008F54E8">
            <w:pPr>
              <w:rPr>
                <w:sz w:val="18"/>
                <w:szCs w:val="18"/>
              </w:rPr>
            </w:pPr>
            <w:r w:rsidRPr="00F10629">
              <w:rPr>
                <w:sz w:val="18"/>
                <w:szCs w:val="18"/>
              </w:rPr>
              <w:t>De voucherregeling voorziet per aanvraag in een financiering van maximaal € 7.500- (ex. Btw).</w:t>
            </w:r>
          </w:p>
          <w:p w14:paraId="7EF7EACF" w14:textId="75C20980" w:rsidR="00E442D2" w:rsidRDefault="00E442D2" w:rsidP="008F54E8">
            <w:pPr>
              <w:rPr>
                <w:sz w:val="18"/>
                <w:szCs w:val="18"/>
              </w:rPr>
            </w:pPr>
            <w:r>
              <w:rPr>
                <w:sz w:val="18"/>
                <w:szCs w:val="18"/>
              </w:rPr>
              <w:t>De Onderwijs Case</w:t>
            </w:r>
            <w:r w:rsidR="00CB05CA">
              <w:rPr>
                <w:sz w:val="18"/>
                <w:szCs w:val="18"/>
              </w:rPr>
              <w:t>(s)</w:t>
            </w:r>
            <w:r>
              <w:rPr>
                <w:sz w:val="18"/>
                <w:szCs w:val="18"/>
              </w:rPr>
              <w:t xml:space="preserve"> </w:t>
            </w:r>
            <w:r w:rsidRPr="00F10629">
              <w:rPr>
                <w:sz w:val="18"/>
                <w:szCs w:val="18"/>
              </w:rPr>
              <w:t xml:space="preserve">wordt minimaal 1 keer in een lesomgeving gevalideerd. </w:t>
            </w:r>
          </w:p>
          <w:p w14:paraId="07F81052" w14:textId="77777777" w:rsidR="00E442D2" w:rsidRPr="00F10629" w:rsidRDefault="00E442D2" w:rsidP="008F54E8">
            <w:pPr>
              <w:rPr>
                <w:sz w:val="18"/>
                <w:szCs w:val="18"/>
              </w:rPr>
            </w:pPr>
            <w:r w:rsidRPr="00F10629">
              <w:rPr>
                <w:sz w:val="18"/>
                <w:szCs w:val="18"/>
              </w:rPr>
              <w:t>De financiering kan dekken:</w:t>
            </w:r>
          </w:p>
          <w:p w14:paraId="5296DCD9" w14:textId="77777777" w:rsidR="00E442D2" w:rsidRPr="00F10629" w:rsidRDefault="00E442D2" w:rsidP="00E442D2">
            <w:pPr>
              <w:pStyle w:val="Lijstalinea"/>
              <w:widowControl w:val="0"/>
              <w:numPr>
                <w:ilvl w:val="0"/>
                <w:numId w:val="7"/>
              </w:numPr>
              <w:contextualSpacing w:val="0"/>
              <w:rPr>
                <w:sz w:val="18"/>
                <w:szCs w:val="18"/>
                <w:lang w:val="nl-NL"/>
              </w:rPr>
            </w:pPr>
            <w:r w:rsidRPr="00F10629">
              <w:rPr>
                <w:sz w:val="18"/>
                <w:szCs w:val="18"/>
                <w:lang w:val="nl-NL"/>
              </w:rPr>
              <w:t xml:space="preserve">De inzet van een aan een instelling/ organisatie verbonden medewerker op basis van de Integrale Kostenmethodiek of </w:t>
            </w:r>
            <w:r w:rsidR="001739E6">
              <w:rPr>
                <w:sz w:val="18"/>
                <w:szCs w:val="18"/>
                <w:lang w:val="nl-NL"/>
              </w:rPr>
              <w:t>een controleerbare andere systematiek</w:t>
            </w:r>
            <w:r w:rsidRPr="00F10629">
              <w:rPr>
                <w:sz w:val="18"/>
                <w:szCs w:val="18"/>
                <w:lang w:val="nl-NL"/>
              </w:rPr>
              <w:t>.</w:t>
            </w:r>
          </w:p>
          <w:p w14:paraId="00A3607B" w14:textId="77777777" w:rsidR="00E442D2" w:rsidRDefault="00E442D2" w:rsidP="00E442D2">
            <w:pPr>
              <w:pStyle w:val="Lijstalinea"/>
              <w:widowControl w:val="0"/>
              <w:numPr>
                <w:ilvl w:val="0"/>
                <w:numId w:val="7"/>
              </w:numPr>
              <w:contextualSpacing w:val="0"/>
              <w:rPr>
                <w:sz w:val="18"/>
                <w:szCs w:val="18"/>
                <w:lang w:val="nl-NL"/>
              </w:rPr>
            </w:pPr>
            <w:r w:rsidRPr="00F10629">
              <w:rPr>
                <w:sz w:val="18"/>
                <w:szCs w:val="18"/>
                <w:lang w:val="nl-NL"/>
              </w:rPr>
              <w:t>De (uitbesteding van) de productie van het onderwijsmiddel, bijvoorbeeld grafische vormgeving, realisatie van animatie, toegankelijk maken van datasets.</w:t>
            </w:r>
          </w:p>
          <w:p w14:paraId="16B8F486" w14:textId="77777777" w:rsidR="00474E6D" w:rsidRPr="00F10629" w:rsidRDefault="00474E6D" w:rsidP="00474E6D">
            <w:pPr>
              <w:pStyle w:val="Lijstalinea"/>
              <w:widowControl w:val="0"/>
              <w:ind w:left="360"/>
              <w:contextualSpacing w:val="0"/>
              <w:rPr>
                <w:sz w:val="18"/>
                <w:szCs w:val="18"/>
                <w:lang w:val="nl-NL"/>
              </w:rPr>
            </w:pPr>
          </w:p>
          <w:p w14:paraId="5089881B" w14:textId="6732E17D" w:rsidR="00E442D2" w:rsidRPr="00F10629" w:rsidRDefault="00E442D2" w:rsidP="008F54E8">
            <w:pPr>
              <w:rPr>
                <w:sz w:val="18"/>
                <w:szCs w:val="18"/>
              </w:rPr>
            </w:pPr>
            <w:r w:rsidRPr="00F10629">
              <w:rPr>
                <w:sz w:val="18"/>
                <w:szCs w:val="18"/>
              </w:rPr>
              <w:t xml:space="preserve">De </w:t>
            </w:r>
            <w:r w:rsidR="00CB05CA">
              <w:rPr>
                <w:sz w:val="18"/>
                <w:szCs w:val="18"/>
              </w:rPr>
              <w:t>O</w:t>
            </w:r>
            <w:r w:rsidR="001739E6">
              <w:rPr>
                <w:sz w:val="18"/>
                <w:szCs w:val="18"/>
              </w:rPr>
              <w:t xml:space="preserve">nderwijs </w:t>
            </w:r>
            <w:r w:rsidR="00CB05CA">
              <w:rPr>
                <w:sz w:val="18"/>
                <w:szCs w:val="18"/>
              </w:rPr>
              <w:t>C</w:t>
            </w:r>
            <w:r w:rsidR="001739E6">
              <w:rPr>
                <w:sz w:val="18"/>
                <w:szCs w:val="18"/>
              </w:rPr>
              <w:t>ase</w:t>
            </w:r>
            <w:r w:rsidR="00AB21E7">
              <w:rPr>
                <w:sz w:val="18"/>
                <w:szCs w:val="18"/>
              </w:rPr>
              <w:t>(</w:t>
            </w:r>
            <w:r w:rsidR="001739E6">
              <w:rPr>
                <w:sz w:val="18"/>
                <w:szCs w:val="18"/>
              </w:rPr>
              <w:t>s</w:t>
            </w:r>
            <w:r w:rsidR="00AB21E7">
              <w:rPr>
                <w:sz w:val="18"/>
                <w:szCs w:val="18"/>
              </w:rPr>
              <w:t>)</w:t>
            </w:r>
            <w:r w:rsidRPr="00F10629">
              <w:rPr>
                <w:sz w:val="18"/>
                <w:szCs w:val="18"/>
              </w:rPr>
              <w:t xml:space="preserve"> moet</w:t>
            </w:r>
            <w:r w:rsidR="00AB21E7">
              <w:rPr>
                <w:sz w:val="18"/>
                <w:szCs w:val="18"/>
              </w:rPr>
              <w:t>(</w:t>
            </w:r>
            <w:r w:rsidRPr="00F10629">
              <w:rPr>
                <w:sz w:val="18"/>
                <w:szCs w:val="18"/>
              </w:rPr>
              <w:t>en</w:t>
            </w:r>
            <w:r w:rsidR="00AB21E7">
              <w:rPr>
                <w:sz w:val="18"/>
                <w:szCs w:val="18"/>
              </w:rPr>
              <w:t>)</w:t>
            </w:r>
            <w:r w:rsidRPr="00F10629">
              <w:rPr>
                <w:sz w:val="18"/>
                <w:szCs w:val="18"/>
              </w:rPr>
              <w:t xml:space="preserve"> nadien breed toepasbaar kunnen zijn en beschikbaar zijn voor andere instellingen op</w:t>
            </w:r>
            <w:r w:rsidR="00474E6D">
              <w:rPr>
                <w:sz w:val="18"/>
                <w:szCs w:val="18"/>
              </w:rPr>
              <w:t xml:space="preserve"> </w:t>
            </w:r>
            <w:r w:rsidRPr="00F10629">
              <w:rPr>
                <w:sz w:val="18"/>
                <w:szCs w:val="18"/>
              </w:rPr>
              <w:t>hetzelfde niveau.</w:t>
            </w:r>
          </w:p>
          <w:p w14:paraId="47374777" w14:textId="77777777" w:rsidR="00E442D2" w:rsidRPr="00F10629" w:rsidRDefault="00E442D2" w:rsidP="008F54E8">
            <w:pPr>
              <w:rPr>
                <w:sz w:val="18"/>
                <w:szCs w:val="18"/>
              </w:rPr>
            </w:pPr>
          </w:p>
        </w:tc>
      </w:tr>
      <w:tr w:rsidR="00E442D2" w:rsidRPr="00A91A47" w14:paraId="6646C00F" w14:textId="77777777" w:rsidTr="008F54E8">
        <w:trPr>
          <w:trHeight w:hRule="exact" w:val="6072"/>
        </w:trPr>
        <w:tc>
          <w:tcPr>
            <w:tcW w:w="9898" w:type="dxa"/>
            <w:tcBorders>
              <w:top w:val="single" w:sz="12" w:space="0" w:color="auto"/>
            </w:tcBorders>
            <w:shd w:val="clear" w:color="auto" w:fill="auto"/>
          </w:tcPr>
          <w:p w14:paraId="37BE622B" w14:textId="77777777" w:rsidR="00E442D2" w:rsidRPr="00F10629" w:rsidRDefault="00E442D2" w:rsidP="008F54E8">
            <w:pPr>
              <w:pStyle w:val="TableParagraph"/>
              <w:spacing w:before="69"/>
              <w:ind w:left="64"/>
              <w:rPr>
                <w:i/>
                <w:color w:val="000000"/>
                <w:sz w:val="18"/>
                <w:szCs w:val="18"/>
                <w:lang w:val="nl-NL"/>
              </w:rPr>
            </w:pPr>
            <w:r w:rsidRPr="00F10629">
              <w:rPr>
                <w:i/>
                <w:color w:val="000000"/>
                <w:sz w:val="18"/>
                <w:szCs w:val="18"/>
                <w:lang w:val="nl-NL"/>
              </w:rPr>
              <w:t>Neem hier een uitwerking van het project op.</w:t>
            </w:r>
          </w:p>
          <w:p w14:paraId="1DC8CC10" w14:textId="77777777" w:rsidR="00E442D2" w:rsidRPr="00F10629" w:rsidRDefault="00E442D2" w:rsidP="008F54E8">
            <w:pPr>
              <w:pStyle w:val="TableParagraph"/>
              <w:spacing w:before="69"/>
              <w:ind w:left="64"/>
              <w:rPr>
                <w:i/>
                <w:color w:val="000000"/>
                <w:sz w:val="18"/>
                <w:szCs w:val="18"/>
                <w:lang w:val="nl-NL"/>
              </w:rPr>
            </w:pPr>
            <w:r w:rsidRPr="00F10629">
              <w:rPr>
                <w:i/>
                <w:color w:val="000000"/>
                <w:sz w:val="18"/>
                <w:szCs w:val="18"/>
                <w:lang w:val="nl-NL"/>
              </w:rPr>
              <w:t>De uitwerking is maximaal 2 A4 en moet minimaal bestaan uit de volgende onderwerpen:</w:t>
            </w:r>
          </w:p>
          <w:p w14:paraId="3B493D62" w14:textId="77777777" w:rsidR="00E442D2" w:rsidRPr="00F10629" w:rsidRDefault="00E442D2" w:rsidP="008F54E8">
            <w:pPr>
              <w:pStyle w:val="TableParagraph"/>
              <w:spacing w:before="69"/>
              <w:ind w:left="64"/>
              <w:rPr>
                <w:i/>
                <w:color w:val="000000"/>
                <w:sz w:val="18"/>
                <w:szCs w:val="18"/>
                <w:lang w:val="nl-NL"/>
              </w:rPr>
            </w:pPr>
          </w:p>
          <w:p w14:paraId="03C49B97" w14:textId="77777777" w:rsidR="00E442D2" w:rsidRPr="00F10629" w:rsidRDefault="00E442D2" w:rsidP="00E442D2">
            <w:pPr>
              <w:pStyle w:val="TableParagraph"/>
              <w:numPr>
                <w:ilvl w:val="0"/>
                <w:numId w:val="8"/>
              </w:numPr>
              <w:spacing w:before="69"/>
              <w:rPr>
                <w:i/>
                <w:color w:val="000000"/>
                <w:sz w:val="18"/>
                <w:szCs w:val="18"/>
              </w:rPr>
            </w:pPr>
            <w:r w:rsidRPr="00F10629">
              <w:rPr>
                <w:i/>
                <w:color w:val="000000"/>
                <w:sz w:val="18"/>
                <w:szCs w:val="18"/>
              </w:rPr>
              <w:t>Motivatie en doelstelling;</w:t>
            </w:r>
          </w:p>
          <w:p w14:paraId="2891B22B" w14:textId="77777777" w:rsidR="00E442D2" w:rsidRPr="00F10629" w:rsidRDefault="00E442D2" w:rsidP="00E442D2">
            <w:pPr>
              <w:pStyle w:val="TableParagraph"/>
              <w:numPr>
                <w:ilvl w:val="0"/>
                <w:numId w:val="8"/>
              </w:numPr>
              <w:spacing w:before="69"/>
              <w:rPr>
                <w:i/>
                <w:color w:val="000000"/>
                <w:sz w:val="18"/>
                <w:szCs w:val="18"/>
                <w:lang w:val="nl-NL"/>
              </w:rPr>
            </w:pPr>
            <w:r w:rsidRPr="00F10629">
              <w:rPr>
                <w:i/>
                <w:color w:val="000000"/>
                <w:sz w:val="18"/>
                <w:szCs w:val="18"/>
                <w:lang w:val="nl-NL"/>
              </w:rPr>
              <w:t>Activiteiten &amp; tijdlijn (fase, tijdsduur en omschrijving per fase (maximale projectduur is 6 maanden);</w:t>
            </w:r>
          </w:p>
          <w:p w14:paraId="786CEBF1" w14:textId="77777777" w:rsidR="00E442D2" w:rsidRPr="00F10629" w:rsidRDefault="00E442D2" w:rsidP="00E442D2">
            <w:pPr>
              <w:pStyle w:val="TableParagraph"/>
              <w:numPr>
                <w:ilvl w:val="0"/>
                <w:numId w:val="8"/>
              </w:numPr>
              <w:spacing w:before="69"/>
              <w:rPr>
                <w:i/>
                <w:color w:val="000000"/>
                <w:sz w:val="18"/>
                <w:szCs w:val="18"/>
              </w:rPr>
            </w:pPr>
            <w:r w:rsidRPr="00F10629">
              <w:rPr>
                <w:i/>
                <w:color w:val="000000"/>
                <w:sz w:val="18"/>
                <w:szCs w:val="18"/>
              </w:rPr>
              <w:t>Verwachte (eind)resultaten</w:t>
            </w:r>
          </w:p>
          <w:p w14:paraId="05A471F8" w14:textId="1205D537" w:rsidR="00E442D2" w:rsidRPr="00F10629" w:rsidRDefault="00DD0978" w:rsidP="00E442D2">
            <w:pPr>
              <w:pStyle w:val="TableParagraph"/>
              <w:numPr>
                <w:ilvl w:val="0"/>
                <w:numId w:val="8"/>
              </w:numPr>
              <w:spacing w:before="69"/>
              <w:rPr>
                <w:i/>
                <w:color w:val="000000"/>
                <w:sz w:val="18"/>
                <w:szCs w:val="18"/>
                <w:lang w:val="nl-NL"/>
              </w:rPr>
            </w:pPr>
            <w:r>
              <w:rPr>
                <w:i/>
                <w:color w:val="000000"/>
                <w:sz w:val="18"/>
                <w:szCs w:val="18"/>
                <w:lang w:val="nl-NL"/>
              </w:rPr>
              <w:t>Validatie: De Onderwijs Case</w:t>
            </w:r>
            <w:r w:rsidR="00CB05CA">
              <w:rPr>
                <w:i/>
                <w:color w:val="000000"/>
                <w:sz w:val="18"/>
                <w:szCs w:val="18"/>
                <w:lang w:val="nl-NL"/>
              </w:rPr>
              <w:t>(s)</w:t>
            </w:r>
            <w:r>
              <w:rPr>
                <w:i/>
                <w:color w:val="000000"/>
                <w:sz w:val="18"/>
                <w:szCs w:val="18"/>
                <w:lang w:val="nl-NL"/>
              </w:rPr>
              <w:t xml:space="preserve"> </w:t>
            </w:r>
            <w:r w:rsidR="00E442D2" w:rsidRPr="00F10629">
              <w:rPr>
                <w:i/>
                <w:color w:val="000000"/>
                <w:sz w:val="18"/>
                <w:szCs w:val="18"/>
                <w:lang w:val="nl-NL"/>
              </w:rPr>
              <w:t>moet minimaal 1 keer in een lesomgeving worden gevalideerd. Geef een omschrijving van de lesomgeving en het verdere bereik.</w:t>
            </w:r>
          </w:p>
          <w:p w14:paraId="10B4DC7C" w14:textId="77777777" w:rsidR="00E442D2" w:rsidRPr="00F10629" w:rsidRDefault="00E442D2" w:rsidP="008F54E8">
            <w:pPr>
              <w:pStyle w:val="TableParagraph"/>
              <w:spacing w:before="69"/>
              <w:ind w:left="64"/>
              <w:rPr>
                <w:i/>
                <w:color w:val="000000"/>
                <w:sz w:val="18"/>
                <w:szCs w:val="18"/>
                <w:lang w:val="nl-NL"/>
              </w:rPr>
            </w:pPr>
          </w:p>
          <w:p w14:paraId="057B4D07" w14:textId="77777777" w:rsidR="00E442D2" w:rsidRPr="00F10629" w:rsidRDefault="00E442D2" w:rsidP="008F54E8">
            <w:pPr>
              <w:rPr>
                <w:b/>
                <w:i/>
                <w:sz w:val="20"/>
                <w:szCs w:val="20"/>
              </w:rPr>
            </w:pPr>
          </w:p>
        </w:tc>
      </w:tr>
      <w:bookmarkEnd w:id="2"/>
      <w:bookmarkEnd w:id="3"/>
    </w:tbl>
    <w:p w14:paraId="4342FA55" w14:textId="77777777" w:rsidR="00E442D2" w:rsidRPr="005A3412" w:rsidRDefault="00E442D2" w:rsidP="00E442D2">
      <w:pPr>
        <w:pStyle w:val="Plattetekst"/>
        <w:spacing w:before="74" w:after="3"/>
        <w:ind w:right="1138"/>
        <w:rPr>
          <w:lang w:val="nl-NL"/>
        </w:rPr>
      </w:pPr>
    </w:p>
    <w:p w14:paraId="7B8A6485" w14:textId="77777777" w:rsidR="00E442D2" w:rsidRPr="005A3412" w:rsidRDefault="00E442D2" w:rsidP="00E442D2">
      <w:pPr>
        <w:pStyle w:val="Plattetekst"/>
        <w:spacing w:before="74" w:after="3"/>
        <w:ind w:right="1138"/>
        <w:rPr>
          <w:lang w:val="nl-NL"/>
        </w:rPr>
      </w:pPr>
    </w:p>
    <w:p w14:paraId="073F33C3" w14:textId="77777777" w:rsidR="00302F61" w:rsidRDefault="00302F61"/>
    <w:sectPr w:rsidR="00302F61">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848F91A" w16cex:dateUtc="2024-06-04T08:54:00Z"/>
  <w16cex:commentExtensible w16cex:durableId="1744DAFA" w16cex:dateUtc="2024-06-04T09:10:00Z"/>
  <w16cex:commentExtensible w16cex:durableId="59F28BFD" w16cex:dateUtc="2024-06-04T09: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9BFA51F" w16cid:durableId="3848F91A"/>
  <w16cid:commentId w16cid:paraId="00CCE4B5" w16cid:durableId="1744DAFA"/>
  <w16cid:commentId w16cid:paraId="70AEABE1" w16cid:durableId="59F28BF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024E5"/>
    <w:multiLevelType w:val="hybridMultilevel"/>
    <w:tmpl w:val="28CC7F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99F3178"/>
    <w:multiLevelType w:val="hybridMultilevel"/>
    <w:tmpl w:val="1ECCC7F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1BD5703B"/>
    <w:multiLevelType w:val="hybridMultilevel"/>
    <w:tmpl w:val="99C0E93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2C2D7445"/>
    <w:multiLevelType w:val="hybridMultilevel"/>
    <w:tmpl w:val="97760F58"/>
    <w:lvl w:ilvl="0" w:tplc="04130001">
      <w:start w:val="1"/>
      <w:numFmt w:val="bullet"/>
      <w:lvlText w:val=""/>
      <w:lvlJc w:val="left"/>
      <w:pPr>
        <w:ind w:left="424" w:hanging="360"/>
      </w:pPr>
      <w:rPr>
        <w:rFonts w:ascii="Symbol" w:hAnsi="Symbol" w:hint="default"/>
      </w:rPr>
    </w:lvl>
    <w:lvl w:ilvl="1" w:tplc="04130003" w:tentative="1">
      <w:start w:val="1"/>
      <w:numFmt w:val="bullet"/>
      <w:lvlText w:val="o"/>
      <w:lvlJc w:val="left"/>
      <w:pPr>
        <w:ind w:left="1144" w:hanging="360"/>
      </w:pPr>
      <w:rPr>
        <w:rFonts w:ascii="Courier New" w:hAnsi="Courier New" w:cs="Courier New" w:hint="default"/>
      </w:rPr>
    </w:lvl>
    <w:lvl w:ilvl="2" w:tplc="04130005" w:tentative="1">
      <w:start w:val="1"/>
      <w:numFmt w:val="bullet"/>
      <w:lvlText w:val=""/>
      <w:lvlJc w:val="left"/>
      <w:pPr>
        <w:ind w:left="1864" w:hanging="360"/>
      </w:pPr>
      <w:rPr>
        <w:rFonts w:ascii="Wingdings" w:hAnsi="Wingdings" w:hint="default"/>
      </w:rPr>
    </w:lvl>
    <w:lvl w:ilvl="3" w:tplc="04130001" w:tentative="1">
      <w:start w:val="1"/>
      <w:numFmt w:val="bullet"/>
      <w:lvlText w:val=""/>
      <w:lvlJc w:val="left"/>
      <w:pPr>
        <w:ind w:left="2584" w:hanging="360"/>
      </w:pPr>
      <w:rPr>
        <w:rFonts w:ascii="Symbol" w:hAnsi="Symbol" w:hint="default"/>
      </w:rPr>
    </w:lvl>
    <w:lvl w:ilvl="4" w:tplc="04130003" w:tentative="1">
      <w:start w:val="1"/>
      <w:numFmt w:val="bullet"/>
      <w:lvlText w:val="o"/>
      <w:lvlJc w:val="left"/>
      <w:pPr>
        <w:ind w:left="3304" w:hanging="360"/>
      </w:pPr>
      <w:rPr>
        <w:rFonts w:ascii="Courier New" w:hAnsi="Courier New" w:cs="Courier New" w:hint="default"/>
      </w:rPr>
    </w:lvl>
    <w:lvl w:ilvl="5" w:tplc="04130005" w:tentative="1">
      <w:start w:val="1"/>
      <w:numFmt w:val="bullet"/>
      <w:lvlText w:val=""/>
      <w:lvlJc w:val="left"/>
      <w:pPr>
        <w:ind w:left="4024" w:hanging="360"/>
      </w:pPr>
      <w:rPr>
        <w:rFonts w:ascii="Wingdings" w:hAnsi="Wingdings" w:hint="default"/>
      </w:rPr>
    </w:lvl>
    <w:lvl w:ilvl="6" w:tplc="04130001" w:tentative="1">
      <w:start w:val="1"/>
      <w:numFmt w:val="bullet"/>
      <w:lvlText w:val=""/>
      <w:lvlJc w:val="left"/>
      <w:pPr>
        <w:ind w:left="4744" w:hanging="360"/>
      </w:pPr>
      <w:rPr>
        <w:rFonts w:ascii="Symbol" w:hAnsi="Symbol" w:hint="default"/>
      </w:rPr>
    </w:lvl>
    <w:lvl w:ilvl="7" w:tplc="04130003" w:tentative="1">
      <w:start w:val="1"/>
      <w:numFmt w:val="bullet"/>
      <w:lvlText w:val="o"/>
      <w:lvlJc w:val="left"/>
      <w:pPr>
        <w:ind w:left="5464" w:hanging="360"/>
      </w:pPr>
      <w:rPr>
        <w:rFonts w:ascii="Courier New" w:hAnsi="Courier New" w:cs="Courier New" w:hint="default"/>
      </w:rPr>
    </w:lvl>
    <w:lvl w:ilvl="8" w:tplc="04130005" w:tentative="1">
      <w:start w:val="1"/>
      <w:numFmt w:val="bullet"/>
      <w:lvlText w:val=""/>
      <w:lvlJc w:val="left"/>
      <w:pPr>
        <w:ind w:left="6184" w:hanging="360"/>
      </w:pPr>
      <w:rPr>
        <w:rFonts w:ascii="Wingdings" w:hAnsi="Wingdings" w:hint="default"/>
      </w:rPr>
    </w:lvl>
  </w:abstractNum>
  <w:abstractNum w:abstractNumId="4" w15:restartNumberingAfterBreak="0">
    <w:nsid w:val="3AFC0D23"/>
    <w:multiLevelType w:val="hybridMultilevel"/>
    <w:tmpl w:val="05980D36"/>
    <w:lvl w:ilvl="0" w:tplc="0413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3D2743BE"/>
    <w:multiLevelType w:val="hybridMultilevel"/>
    <w:tmpl w:val="134226DC"/>
    <w:lvl w:ilvl="0" w:tplc="08090003">
      <w:start w:val="1"/>
      <w:numFmt w:val="bullet"/>
      <w:lvlText w:val="o"/>
      <w:lvlJc w:val="left"/>
      <w:pPr>
        <w:ind w:left="108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7321985"/>
    <w:multiLevelType w:val="hybridMultilevel"/>
    <w:tmpl w:val="50DC62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2152CC7"/>
    <w:multiLevelType w:val="multilevel"/>
    <w:tmpl w:val="152E0AC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56D74014"/>
    <w:multiLevelType w:val="hybridMultilevel"/>
    <w:tmpl w:val="C210592A"/>
    <w:lvl w:ilvl="0" w:tplc="D6DAF1A4">
      <w:start w:val="3"/>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77573ED"/>
    <w:multiLevelType w:val="multilevel"/>
    <w:tmpl w:val="2F3EAF7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679B6D3F"/>
    <w:multiLevelType w:val="hybridMultilevel"/>
    <w:tmpl w:val="4590F5C6"/>
    <w:lvl w:ilvl="0" w:tplc="0413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70BB1248"/>
    <w:multiLevelType w:val="multilevel"/>
    <w:tmpl w:val="2F32DEE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712564AA"/>
    <w:multiLevelType w:val="hybridMultilevel"/>
    <w:tmpl w:val="152CB35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732057D7"/>
    <w:multiLevelType w:val="hybridMultilevel"/>
    <w:tmpl w:val="1D32813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75E05495"/>
    <w:multiLevelType w:val="hybridMultilevel"/>
    <w:tmpl w:val="5380D382"/>
    <w:lvl w:ilvl="0" w:tplc="E90CEED0">
      <w:start w:val="1"/>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D736C3D"/>
    <w:multiLevelType w:val="hybridMultilevel"/>
    <w:tmpl w:val="CCAC77A6"/>
    <w:lvl w:ilvl="0" w:tplc="DF5C71B0">
      <w:start w:val="1"/>
      <w:numFmt w:val="upperLetter"/>
      <w:lvlText w:val="%1."/>
      <w:lvlJc w:val="left"/>
      <w:pPr>
        <w:ind w:left="360" w:hanging="360"/>
      </w:pPr>
      <w:rPr>
        <w:rFonts w:ascii="Arial" w:hint="default"/>
        <w:b/>
        <w:sz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1"/>
  </w:num>
  <w:num w:numId="2">
    <w:abstractNumId w:val="7"/>
  </w:num>
  <w:num w:numId="3">
    <w:abstractNumId w:val="9"/>
  </w:num>
  <w:num w:numId="4">
    <w:abstractNumId w:val="14"/>
  </w:num>
  <w:num w:numId="5">
    <w:abstractNumId w:val="8"/>
  </w:num>
  <w:num w:numId="6">
    <w:abstractNumId w:val="15"/>
  </w:num>
  <w:num w:numId="7">
    <w:abstractNumId w:val="1"/>
  </w:num>
  <w:num w:numId="8">
    <w:abstractNumId w:val="3"/>
  </w:num>
  <w:num w:numId="9">
    <w:abstractNumId w:val="0"/>
  </w:num>
  <w:num w:numId="10">
    <w:abstractNumId w:val="6"/>
  </w:num>
  <w:num w:numId="11">
    <w:abstractNumId w:val="12"/>
  </w:num>
  <w:num w:numId="12">
    <w:abstractNumId w:val="10"/>
  </w:num>
  <w:num w:numId="13">
    <w:abstractNumId w:val="4"/>
  </w:num>
  <w:num w:numId="14">
    <w:abstractNumId w:val="2"/>
  </w:num>
  <w:num w:numId="15">
    <w:abstractNumId w:val="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AD9"/>
    <w:rsid w:val="00022338"/>
    <w:rsid w:val="000B4C62"/>
    <w:rsid w:val="001739E6"/>
    <w:rsid w:val="002325EA"/>
    <w:rsid w:val="00302F61"/>
    <w:rsid w:val="00367077"/>
    <w:rsid w:val="00382AD9"/>
    <w:rsid w:val="0038420E"/>
    <w:rsid w:val="00462E2A"/>
    <w:rsid w:val="00470A8F"/>
    <w:rsid w:val="00474E6D"/>
    <w:rsid w:val="00572CD9"/>
    <w:rsid w:val="005B3BD7"/>
    <w:rsid w:val="006E6706"/>
    <w:rsid w:val="007A65B5"/>
    <w:rsid w:val="008270B3"/>
    <w:rsid w:val="009A198A"/>
    <w:rsid w:val="00AB21E7"/>
    <w:rsid w:val="00AB7604"/>
    <w:rsid w:val="00B64FAD"/>
    <w:rsid w:val="00C13884"/>
    <w:rsid w:val="00CB05CA"/>
    <w:rsid w:val="00DD0495"/>
    <w:rsid w:val="00DD0978"/>
    <w:rsid w:val="00E442D2"/>
    <w:rsid w:val="00F30F94"/>
    <w:rsid w:val="00F640AD"/>
    <w:rsid w:val="00FD45C2"/>
    <w:rsid w:val="00FE24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92E17"/>
  <w15:chartTrackingRefBased/>
  <w15:docId w15:val="{46ED65C7-3299-47D5-8FF0-826CD6E35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382A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82AD9"/>
    <w:rPr>
      <w:rFonts w:ascii="Times New Roman" w:eastAsia="Times New Roman" w:hAnsi="Times New Roman" w:cs="Times New Roman"/>
      <w:b/>
      <w:bCs/>
      <w:kern w:val="36"/>
      <w:sz w:val="48"/>
      <w:szCs w:val="48"/>
      <w:lang w:eastAsia="nl-NL"/>
      <w14:ligatures w14:val="none"/>
    </w:rPr>
  </w:style>
  <w:style w:type="paragraph" w:styleId="Normaalweb">
    <w:name w:val="Normal (Web)"/>
    <w:basedOn w:val="Standaard"/>
    <w:uiPriority w:val="99"/>
    <w:semiHidden/>
    <w:unhideWhenUsed/>
    <w:rsid w:val="00382AD9"/>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Zwaar">
    <w:name w:val="Strong"/>
    <w:basedOn w:val="Standaardalinea-lettertype"/>
    <w:uiPriority w:val="22"/>
    <w:qFormat/>
    <w:rsid w:val="00382AD9"/>
    <w:rPr>
      <w:b/>
      <w:bCs/>
    </w:rPr>
  </w:style>
  <w:style w:type="character" w:styleId="Hyperlink">
    <w:name w:val="Hyperlink"/>
    <w:basedOn w:val="Standaardalinea-lettertype"/>
    <w:uiPriority w:val="99"/>
    <w:semiHidden/>
    <w:unhideWhenUsed/>
    <w:rsid w:val="00382AD9"/>
    <w:rPr>
      <w:color w:val="0000FF"/>
      <w:u w:val="single"/>
    </w:rPr>
  </w:style>
  <w:style w:type="paragraph" w:styleId="Lijstalinea">
    <w:name w:val="List Paragraph"/>
    <w:basedOn w:val="Standaard"/>
    <w:uiPriority w:val="1"/>
    <w:qFormat/>
    <w:rsid w:val="009A198A"/>
    <w:pPr>
      <w:spacing w:after="0" w:line="240" w:lineRule="auto"/>
      <w:ind w:left="720"/>
      <w:contextualSpacing/>
    </w:pPr>
    <w:rPr>
      <w:sz w:val="24"/>
      <w:szCs w:val="24"/>
      <w:lang w:val="en-US"/>
    </w:rPr>
  </w:style>
  <w:style w:type="paragraph" w:styleId="Plattetekst">
    <w:name w:val="Body Text"/>
    <w:basedOn w:val="Standaard"/>
    <w:link w:val="PlattetekstChar"/>
    <w:uiPriority w:val="1"/>
    <w:qFormat/>
    <w:rsid w:val="00E442D2"/>
    <w:pPr>
      <w:widowControl w:val="0"/>
      <w:spacing w:after="0" w:line="240" w:lineRule="auto"/>
    </w:pPr>
    <w:rPr>
      <w:rFonts w:ascii="Arial" w:eastAsia="Arial" w:hAnsi="Arial" w:cs="Arial"/>
      <w:kern w:val="0"/>
      <w:sz w:val="21"/>
      <w:szCs w:val="21"/>
      <w:lang w:val="en-US"/>
      <w14:ligatures w14:val="none"/>
    </w:rPr>
  </w:style>
  <w:style w:type="character" w:customStyle="1" w:styleId="PlattetekstChar">
    <w:name w:val="Platte tekst Char"/>
    <w:basedOn w:val="Standaardalinea-lettertype"/>
    <w:link w:val="Plattetekst"/>
    <w:uiPriority w:val="1"/>
    <w:rsid w:val="00E442D2"/>
    <w:rPr>
      <w:rFonts w:ascii="Arial" w:eastAsia="Arial" w:hAnsi="Arial" w:cs="Arial"/>
      <w:kern w:val="0"/>
      <w:sz w:val="21"/>
      <w:szCs w:val="21"/>
      <w:lang w:val="en-US"/>
      <w14:ligatures w14:val="none"/>
    </w:rPr>
  </w:style>
  <w:style w:type="paragraph" w:customStyle="1" w:styleId="TableParagraph">
    <w:name w:val="Table Paragraph"/>
    <w:basedOn w:val="Standaard"/>
    <w:uiPriority w:val="1"/>
    <w:qFormat/>
    <w:rsid w:val="00E442D2"/>
    <w:pPr>
      <w:widowControl w:val="0"/>
      <w:spacing w:after="0" w:line="240" w:lineRule="auto"/>
      <w:ind w:left="93"/>
    </w:pPr>
    <w:rPr>
      <w:rFonts w:ascii="Arial" w:eastAsia="Arial" w:hAnsi="Arial" w:cs="Arial"/>
      <w:kern w:val="0"/>
      <w:lang w:val="en-US"/>
      <w14:ligatures w14:val="none"/>
    </w:rPr>
  </w:style>
  <w:style w:type="paragraph" w:styleId="Revisie">
    <w:name w:val="Revision"/>
    <w:hidden/>
    <w:uiPriority w:val="99"/>
    <w:semiHidden/>
    <w:rsid w:val="00F30F94"/>
    <w:pPr>
      <w:spacing w:after="0" w:line="240" w:lineRule="auto"/>
    </w:pPr>
  </w:style>
  <w:style w:type="character" w:styleId="Verwijzingopmerking">
    <w:name w:val="annotation reference"/>
    <w:basedOn w:val="Standaardalinea-lettertype"/>
    <w:uiPriority w:val="99"/>
    <w:semiHidden/>
    <w:unhideWhenUsed/>
    <w:rsid w:val="00AB7604"/>
    <w:rPr>
      <w:sz w:val="16"/>
      <w:szCs w:val="16"/>
    </w:rPr>
  </w:style>
  <w:style w:type="paragraph" w:styleId="Tekstopmerking">
    <w:name w:val="annotation text"/>
    <w:basedOn w:val="Standaard"/>
    <w:link w:val="TekstopmerkingChar"/>
    <w:uiPriority w:val="99"/>
    <w:unhideWhenUsed/>
    <w:rsid w:val="00AB7604"/>
    <w:pPr>
      <w:spacing w:line="240" w:lineRule="auto"/>
    </w:pPr>
    <w:rPr>
      <w:sz w:val="20"/>
      <w:szCs w:val="20"/>
    </w:rPr>
  </w:style>
  <w:style w:type="character" w:customStyle="1" w:styleId="TekstopmerkingChar">
    <w:name w:val="Tekst opmerking Char"/>
    <w:basedOn w:val="Standaardalinea-lettertype"/>
    <w:link w:val="Tekstopmerking"/>
    <w:uiPriority w:val="99"/>
    <w:rsid w:val="00AB7604"/>
    <w:rPr>
      <w:sz w:val="20"/>
      <w:szCs w:val="20"/>
    </w:rPr>
  </w:style>
  <w:style w:type="paragraph" w:styleId="Onderwerpvanopmerking">
    <w:name w:val="annotation subject"/>
    <w:basedOn w:val="Tekstopmerking"/>
    <w:next w:val="Tekstopmerking"/>
    <w:link w:val="OnderwerpvanopmerkingChar"/>
    <w:uiPriority w:val="99"/>
    <w:semiHidden/>
    <w:unhideWhenUsed/>
    <w:rsid w:val="00AB7604"/>
    <w:rPr>
      <w:b/>
      <w:bCs/>
    </w:rPr>
  </w:style>
  <w:style w:type="character" w:customStyle="1" w:styleId="OnderwerpvanopmerkingChar">
    <w:name w:val="Onderwerp van opmerking Char"/>
    <w:basedOn w:val="TekstopmerkingChar"/>
    <w:link w:val="Onderwerpvanopmerking"/>
    <w:uiPriority w:val="99"/>
    <w:semiHidden/>
    <w:rsid w:val="00AB7604"/>
    <w:rPr>
      <w:b/>
      <w:bCs/>
      <w:sz w:val="20"/>
      <w:szCs w:val="20"/>
    </w:rPr>
  </w:style>
  <w:style w:type="paragraph" w:styleId="Ballontekst">
    <w:name w:val="Balloon Text"/>
    <w:basedOn w:val="Standaard"/>
    <w:link w:val="BallontekstChar"/>
    <w:uiPriority w:val="99"/>
    <w:semiHidden/>
    <w:unhideWhenUsed/>
    <w:rsid w:val="002325E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325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154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enders@dinalog.nl" TargetMode="Externa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wmf"/><Relationship Id="rId5" Type="http://schemas.openxmlformats.org/officeDocument/2006/relationships/styles" Target="styles.xml"/><Relationship Id="rId15" Type="http://schemas.microsoft.com/office/2018/08/relationships/commentsExtensible" Target="commentsExtensible.xml"/><Relationship Id="rId10" Type="http://schemas.openxmlformats.org/officeDocument/2006/relationships/image" Target="media/image3.wmf"/><Relationship Id="rId4" Type="http://schemas.openxmlformats.org/officeDocument/2006/relationships/numbering" Target="numbering.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ffefd3d-cccc-4a77-b19b-ffd6c9fbb167" xsi:nil="true"/>
    <a9acf86993974d6881787d5055a57c95 xmlns="1aee71f1-0628-48c7-aacf-61de5dd61ea3" xsi:nil="true"/>
    <lcf76f155ced4ddcb4097134ff3c332f xmlns="1aee71f1-0628-48c7-aacf-61de5dd61ea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E81863DEF0E547A248BDB0B445C2AB" ma:contentTypeVersion="21" ma:contentTypeDescription="Een nieuw document maken." ma:contentTypeScope="" ma:versionID="d6583ed750a7eaa58bcc18f911bd80b4">
  <xsd:schema xmlns:xsd="http://www.w3.org/2001/XMLSchema" xmlns:xs="http://www.w3.org/2001/XMLSchema" xmlns:p="http://schemas.microsoft.com/office/2006/metadata/properties" xmlns:ns2="1ffefd3d-cccc-4a77-b19b-ffd6c9fbb167" xmlns:ns3="1aee71f1-0628-48c7-aacf-61de5dd61ea3" targetNamespace="http://schemas.microsoft.com/office/2006/metadata/properties" ma:root="true" ma:fieldsID="8017693720e195edc14602d3a6686989" ns2:_="" ns3:_="">
    <xsd:import namespace="1ffefd3d-cccc-4a77-b19b-ffd6c9fbb167"/>
    <xsd:import namespace="1aee71f1-0628-48c7-aacf-61de5dd61ea3"/>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a9acf86993974d6881787d5055a57c95"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fefd3d-cccc-4a77-b19b-ffd6c9fbb167"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LastSharedByUser" ma:index="10" nillable="true" ma:displayName="Laatst gedeeld, per gebruiker" ma:description="" ma:internalName="LastSharedByUser" ma:readOnly="true">
      <xsd:simpleType>
        <xsd:restriction base="dms:Note">
          <xsd:maxLength value="255"/>
        </xsd:restriction>
      </xsd:simpleType>
    </xsd:element>
    <xsd:element name="LastSharedByTime" ma:index="11" nillable="true" ma:displayName="Laatst gedeeld, per tijdstip" ma:description="" ma:internalName="LastSharedByTime" ma:readOnly="true">
      <xsd:simpleType>
        <xsd:restriction base="dms:DateTime"/>
      </xsd:simpleType>
    </xsd:element>
    <xsd:element name="TaxCatchAll" ma:index="26" nillable="true" ma:displayName="Taxonomy Catch All Column" ma:hidden="true" ma:list="{3a457275-f87d-4760-a2ea-6260afdfee2a}" ma:internalName="TaxCatchAll" ma:showField="CatchAllData" ma:web="1ffefd3d-cccc-4a77-b19b-ffd6c9fbb16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ee71f1-0628-48c7-aacf-61de5dd61ea3"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a9acf86993974d6881787d5055a57c95" ma:index="22" nillable="true" ma:displayName="a9acf86993974d6881787d5055a57c95" ma:hidden="true" ma:internalName="a9acf86993974d6881787d5055a57c95">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Afbeeldingtags" ma:readOnly="false" ma:fieldId="{5cf76f15-5ced-4ddc-b409-7134ff3c332f}" ma:taxonomyMulti="true" ma:sspId="61fc6121-7153-4cd6-9bbe-d1742e508c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5E58B0-D69B-474E-9685-90CE377D5CDE}">
  <ds:schemaRefs>
    <ds:schemaRef ds:uri="http://schemas.openxmlformats.org/package/2006/metadata/core-properties"/>
    <ds:schemaRef ds:uri="http://purl.org/dc/elements/1.1/"/>
    <ds:schemaRef ds:uri="http://schemas.microsoft.com/office/infopath/2007/PartnerControls"/>
    <ds:schemaRef ds:uri="1ffefd3d-cccc-4a77-b19b-ffd6c9fbb167"/>
    <ds:schemaRef ds:uri="http://schemas.microsoft.com/office/2006/metadata/properties"/>
    <ds:schemaRef ds:uri="http://purl.org/dc/terms/"/>
    <ds:schemaRef ds:uri="http://schemas.microsoft.com/office/2006/documentManagement/types"/>
    <ds:schemaRef ds:uri="1aee71f1-0628-48c7-aacf-61de5dd61ea3"/>
    <ds:schemaRef ds:uri="http://www.w3.org/XML/1998/namespace"/>
    <ds:schemaRef ds:uri="http://purl.org/dc/dcmitype/"/>
  </ds:schemaRefs>
</ds:datastoreItem>
</file>

<file path=customXml/itemProps2.xml><?xml version="1.0" encoding="utf-8"?>
<ds:datastoreItem xmlns:ds="http://schemas.openxmlformats.org/officeDocument/2006/customXml" ds:itemID="{3FC4A7F5-E136-4527-850F-88A0876BCF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fefd3d-cccc-4a77-b19b-ffd6c9fbb167"/>
    <ds:schemaRef ds:uri="1aee71f1-0628-48c7-aacf-61de5dd61e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BAEF0A-BEB3-4A38-B142-AC7F35D29D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727</Words>
  <Characters>3999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Erasmus Universiteit</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Veenstra</dc:creator>
  <cp:keywords/>
  <dc:description/>
  <cp:lastModifiedBy>Bas van Bree</cp:lastModifiedBy>
  <cp:revision>3</cp:revision>
  <cp:lastPrinted>2024-06-26T14:49:00Z</cp:lastPrinted>
  <dcterms:created xsi:type="dcterms:W3CDTF">2024-06-26T14:51:00Z</dcterms:created>
  <dcterms:modified xsi:type="dcterms:W3CDTF">2024-06-26T14:51:00Z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772ba27-cab8-4042-a351-a31f6e4eacdc_Enabled">
    <vt:lpwstr>true</vt:lpwstr>
  </property>
  <property fmtid="{D5CDD505-2E9C-101B-9397-08002B2CF9AE}" pid="3" name="MSIP_Label_8772ba27-cab8-4042-a351-a31f6e4eacdc_SetDate">
    <vt:lpwstr>2024-02-15T11:39:30Z</vt:lpwstr>
  </property>
  <property fmtid="{D5CDD505-2E9C-101B-9397-08002B2CF9AE}" pid="4" name="MSIP_Label_8772ba27-cab8-4042-a351-a31f6e4eacdc_Method">
    <vt:lpwstr>Standard</vt:lpwstr>
  </property>
  <property fmtid="{D5CDD505-2E9C-101B-9397-08002B2CF9AE}" pid="5" name="MSIP_Label_8772ba27-cab8-4042-a351-a31f6e4eacdc_Name">
    <vt:lpwstr>Internal</vt:lpwstr>
  </property>
  <property fmtid="{D5CDD505-2E9C-101B-9397-08002B2CF9AE}" pid="6" name="MSIP_Label_8772ba27-cab8-4042-a351-a31f6e4eacdc_SiteId">
    <vt:lpwstr>715902d6-f63e-4b8d-929b-4bb170bad492</vt:lpwstr>
  </property>
  <property fmtid="{D5CDD505-2E9C-101B-9397-08002B2CF9AE}" pid="7" name="MSIP_Label_8772ba27-cab8-4042-a351-a31f6e4eacdc_ActionId">
    <vt:lpwstr>634fd9dc-876b-4dff-928b-bf3f8eb897aa</vt:lpwstr>
  </property>
  <property fmtid="{D5CDD505-2E9C-101B-9397-08002B2CF9AE}" pid="8" name="MSIP_Label_8772ba27-cab8-4042-a351-a31f6e4eacdc_ContentBits">
    <vt:lpwstr>0</vt:lpwstr>
  </property>
  <property fmtid="{D5CDD505-2E9C-101B-9397-08002B2CF9AE}" pid="9" name="ContentTypeId">
    <vt:lpwstr>0x0101009AE81863DEF0E547A248BDB0B445C2AB</vt:lpwstr>
  </property>
  <property fmtid="{D5CDD505-2E9C-101B-9397-08002B2CF9AE}" pid="10" name="MediaServiceImageTags">
    <vt:lpwstr/>
  </property>
</Properties>
</file>