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F9A85" w14:textId="1F95BC8D" w:rsidR="005D0BBE" w:rsidRPr="00CA71C6" w:rsidRDefault="005D0BBE" w:rsidP="002C7CF1">
      <w:pPr>
        <w:pStyle w:val="Kop1"/>
        <w:rPr>
          <w:noProof/>
          <w:lang w:val="en-US"/>
        </w:rPr>
      </w:pPr>
      <w:bookmarkStart w:id="0" w:name="_GoBack"/>
      <w:bookmarkEnd w:id="0"/>
      <w:r w:rsidRPr="00CA71C6">
        <w:rPr>
          <w:noProof/>
          <w:lang w:val="en-US"/>
        </w:rPr>
        <w:t>Research Proposal, DINALOG, May 2012</w:t>
      </w:r>
      <w:r w:rsidR="00193112">
        <w:rPr>
          <w:noProof/>
          <w:lang w:val="en-US"/>
        </w:rPr>
        <w:t xml:space="preserve"> – updated July 2012</w:t>
      </w:r>
    </w:p>
    <w:p w14:paraId="66579CDB" w14:textId="77777777" w:rsidR="00AA6D52" w:rsidRPr="00CA71C6" w:rsidRDefault="005D0BBE" w:rsidP="002C7CF1">
      <w:pPr>
        <w:pStyle w:val="Kop1"/>
        <w:rPr>
          <w:noProof/>
          <w:lang w:val="en-US"/>
        </w:rPr>
      </w:pPr>
      <w:r w:rsidRPr="00CA71C6">
        <w:rPr>
          <w:noProof/>
          <w:lang w:val="en-US"/>
        </w:rPr>
        <w:t>Competitive Advantage Through e-Commerce Logistics (CATeLOG)</w:t>
      </w:r>
    </w:p>
    <w:p w14:paraId="4A2974C5" w14:textId="77777777" w:rsidR="005D0BBE" w:rsidRPr="00CA71C6" w:rsidRDefault="005D0BBE" w:rsidP="002C7CF1">
      <w:pPr>
        <w:pStyle w:val="Kop1"/>
        <w:rPr>
          <w:lang w:val="en-US"/>
        </w:rPr>
      </w:pPr>
      <w:r w:rsidRPr="00CA71C6">
        <w:rPr>
          <w:lang w:val="en-US"/>
        </w:rPr>
        <w:t>Full Proposal Project Plan</w:t>
      </w:r>
    </w:p>
    <w:p w14:paraId="33718308" w14:textId="77777777" w:rsidR="005D0BBE" w:rsidRPr="00CA71C6" w:rsidRDefault="005D0BBE" w:rsidP="005D0BBE"/>
    <w:p w14:paraId="24BC9F1A" w14:textId="77777777" w:rsidR="00460B03" w:rsidRPr="00CA71C6" w:rsidRDefault="00460B03" w:rsidP="00BD00BD">
      <w:pPr>
        <w:tabs>
          <w:tab w:val="left" w:pos="540"/>
        </w:tabs>
        <w:spacing w:line="276" w:lineRule="auto"/>
        <w:rPr>
          <w:rFonts w:cs="Calibri"/>
          <w:b/>
          <w:noProof/>
          <w:szCs w:val="22"/>
        </w:rPr>
      </w:pPr>
      <w:r w:rsidRPr="00CA71C6">
        <w:rPr>
          <w:rFonts w:cs="Calibri"/>
          <w:b/>
          <w:noProof/>
          <w:szCs w:val="22"/>
        </w:rPr>
        <w:t>Summary</w:t>
      </w:r>
    </w:p>
    <w:tbl>
      <w:tblPr>
        <w:tblW w:w="91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460B03" w:rsidRPr="00CA71C6" w14:paraId="35C21CED" w14:textId="77777777" w:rsidTr="00460B03">
        <w:tc>
          <w:tcPr>
            <w:tcW w:w="9180" w:type="dxa"/>
          </w:tcPr>
          <w:p w14:paraId="73307013" w14:textId="77777777" w:rsidR="0097793D" w:rsidRPr="00CA71C6" w:rsidRDefault="0097793D" w:rsidP="0097793D">
            <w:pPr>
              <w:spacing w:line="276" w:lineRule="auto"/>
              <w:rPr>
                <w:rFonts w:cs="Calibri"/>
                <w:i/>
                <w:szCs w:val="22"/>
              </w:rPr>
            </w:pPr>
            <w:r w:rsidRPr="00CA71C6">
              <w:rPr>
                <w:rFonts w:cs="Calibri"/>
                <w:i/>
                <w:szCs w:val="22"/>
              </w:rPr>
              <w:t>Introduction</w:t>
            </w:r>
          </w:p>
          <w:p w14:paraId="24487B9F" w14:textId="77777777" w:rsidR="0097793D" w:rsidRPr="00CA71C6" w:rsidRDefault="0097793D" w:rsidP="0097793D">
            <w:pPr>
              <w:spacing w:line="276" w:lineRule="auto"/>
              <w:rPr>
                <w:rFonts w:cs="Calibri"/>
                <w:szCs w:val="22"/>
              </w:rPr>
            </w:pPr>
            <w:r w:rsidRPr="00CA71C6">
              <w:rPr>
                <w:rFonts w:cs="Calibri"/>
                <w:szCs w:val="22"/>
              </w:rPr>
              <w:t xml:space="preserve">All market research reports show a continuous, significant increase of online sales at the expense of traditional offline retail. Fulfillment of online orders, however, is challenging. In </w:t>
            </w:r>
            <w:proofErr w:type="spellStart"/>
            <w:r w:rsidRPr="00CA71C6">
              <w:rPr>
                <w:rFonts w:cs="Calibri"/>
                <w:szCs w:val="22"/>
              </w:rPr>
              <w:t>CATeLOG</w:t>
            </w:r>
            <w:proofErr w:type="spellEnd"/>
            <w:r w:rsidRPr="00CA71C6">
              <w:rPr>
                <w:rFonts w:cs="Calibri"/>
                <w:szCs w:val="22"/>
              </w:rPr>
              <w:t xml:space="preserve"> we focus on logistics opportunities that can help increase online sales in a profitable manner. Three aspects are central to our project:</w:t>
            </w:r>
          </w:p>
          <w:p w14:paraId="0BBB39D6" w14:textId="77777777" w:rsidR="0097793D" w:rsidRPr="00CA71C6" w:rsidRDefault="0097793D" w:rsidP="0097793D">
            <w:pPr>
              <w:pStyle w:val="Lijstalinea"/>
              <w:numPr>
                <w:ilvl w:val="0"/>
                <w:numId w:val="7"/>
              </w:numPr>
              <w:spacing w:line="276" w:lineRule="auto"/>
              <w:ind w:left="360"/>
              <w:rPr>
                <w:rFonts w:cs="Calibri"/>
                <w:szCs w:val="22"/>
              </w:rPr>
            </w:pPr>
            <w:r w:rsidRPr="00CA71C6">
              <w:rPr>
                <w:rFonts w:cs="Calibri"/>
                <w:szCs w:val="22"/>
                <w:u w:val="single"/>
              </w:rPr>
              <w:t>Cross-border retail logistics</w:t>
            </w:r>
            <w:r w:rsidRPr="00CA71C6">
              <w:rPr>
                <w:rFonts w:cs="Calibri"/>
                <w:szCs w:val="22"/>
              </w:rPr>
              <w:t>. While online channels have no borders and allow for quick international expansion, consumer preferences for types of e-</w:t>
            </w:r>
            <w:proofErr w:type="spellStart"/>
            <w:r w:rsidRPr="00CA71C6">
              <w:rPr>
                <w:rFonts w:cs="Calibri"/>
                <w:szCs w:val="22"/>
              </w:rPr>
              <w:t>fulfilment</w:t>
            </w:r>
            <w:proofErr w:type="spellEnd"/>
            <w:r w:rsidRPr="00CA71C6">
              <w:rPr>
                <w:rFonts w:cs="Calibri"/>
                <w:szCs w:val="22"/>
              </w:rPr>
              <w:t xml:space="preserve"> are likely to differ across regions and borders. Cross-border expansion will only be successful when retail logistics solutions use the right localized form of last mile distribution, or incentives and demand management techniques to address these different local preferences. </w:t>
            </w:r>
          </w:p>
          <w:p w14:paraId="28A68DA0" w14:textId="77777777" w:rsidR="0097793D" w:rsidRPr="00CA71C6" w:rsidRDefault="0097793D" w:rsidP="0097793D">
            <w:pPr>
              <w:pStyle w:val="Lijstalinea"/>
              <w:numPr>
                <w:ilvl w:val="0"/>
                <w:numId w:val="7"/>
              </w:numPr>
              <w:spacing w:line="276" w:lineRule="auto"/>
              <w:ind w:left="360"/>
              <w:rPr>
                <w:rFonts w:cs="Calibri"/>
                <w:szCs w:val="22"/>
              </w:rPr>
            </w:pPr>
            <w:r w:rsidRPr="00CA71C6">
              <w:rPr>
                <w:rFonts w:cs="Calibri"/>
                <w:szCs w:val="22"/>
                <w:u w:val="single"/>
              </w:rPr>
              <w:t>Cross-chain retail logistics</w:t>
            </w:r>
            <w:r w:rsidRPr="00CA71C6">
              <w:rPr>
                <w:rFonts w:cs="Calibri"/>
                <w:szCs w:val="22"/>
              </w:rPr>
              <w:t>. Online and offline retail are more and more integrated on an operational level (time windows, collection &amp; drop-off points), tactical level (inventory location and assortment planning) and strategic level (market focus, partner selection). Models for successful online expansion, within border and cross-border, should therefore be adapted to include the right role for offline outlets on all three levels.</w:t>
            </w:r>
          </w:p>
          <w:p w14:paraId="18940686" w14:textId="77777777" w:rsidR="0097793D" w:rsidRPr="00CA71C6" w:rsidRDefault="0097793D" w:rsidP="0097793D">
            <w:pPr>
              <w:pStyle w:val="Lijstalinea"/>
              <w:numPr>
                <w:ilvl w:val="0"/>
                <w:numId w:val="7"/>
              </w:numPr>
              <w:spacing w:line="276" w:lineRule="auto"/>
              <w:ind w:left="360"/>
              <w:rPr>
                <w:rFonts w:cs="Calibri"/>
                <w:szCs w:val="22"/>
              </w:rPr>
            </w:pPr>
            <w:r w:rsidRPr="00CA71C6">
              <w:rPr>
                <w:rFonts w:cs="Calibri"/>
                <w:szCs w:val="22"/>
                <w:u w:val="single"/>
              </w:rPr>
              <w:t>Supply chain integration</w:t>
            </w:r>
            <w:r w:rsidRPr="00CA71C6">
              <w:rPr>
                <w:rFonts w:cs="Calibri"/>
                <w:szCs w:val="22"/>
              </w:rPr>
              <w:t xml:space="preserve">. Not only </w:t>
            </w:r>
            <w:r w:rsidR="00CA71C6">
              <w:rPr>
                <w:rFonts w:cs="Calibri"/>
                <w:szCs w:val="22"/>
              </w:rPr>
              <w:t>web shop</w:t>
            </w:r>
            <w:r w:rsidRPr="00CA71C6">
              <w:rPr>
                <w:rFonts w:cs="Calibri"/>
                <w:szCs w:val="22"/>
              </w:rPr>
              <w:t xml:space="preserve">s are involved in order-to-delivery management, but other parties as well: logistics service providers may take care of delivery and collection but there may also be a role (e.g. for stocking parts) for suppliers/manufacturers of products sold. Moreover, consumers can be actively involved for example in the coordination of the delivery (e.g. through social media) and optional returns to reduce peaks and no-shows. </w:t>
            </w:r>
            <w:r w:rsidRPr="00CA71C6" w:rsidDel="00112CC2">
              <w:rPr>
                <w:rFonts w:cs="Calibri"/>
                <w:szCs w:val="22"/>
                <w:highlight w:val="yellow"/>
              </w:rPr>
              <w:t xml:space="preserve"> </w:t>
            </w:r>
          </w:p>
          <w:p w14:paraId="01CAFC87" w14:textId="77777777" w:rsidR="0097793D" w:rsidRPr="00CA71C6" w:rsidRDefault="0097793D" w:rsidP="0097793D">
            <w:pPr>
              <w:spacing w:line="276" w:lineRule="auto"/>
              <w:rPr>
                <w:rFonts w:cs="Calibri"/>
                <w:szCs w:val="22"/>
              </w:rPr>
            </w:pPr>
          </w:p>
          <w:p w14:paraId="63468335" w14:textId="77777777" w:rsidR="0097793D" w:rsidRPr="00CA71C6" w:rsidRDefault="0097793D" w:rsidP="0097793D">
            <w:pPr>
              <w:spacing w:line="276" w:lineRule="auto"/>
              <w:rPr>
                <w:rFonts w:cs="Calibri"/>
                <w:i/>
                <w:szCs w:val="22"/>
              </w:rPr>
            </w:pPr>
            <w:r w:rsidRPr="00CA71C6">
              <w:rPr>
                <w:rFonts w:cs="Calibri"/>
                <w:i/>
                <w:szCs w:val="22"/>
              </w:rPr>
              <w:t>Activities/Work packages</w:t>
            </w:r>
          </w:p>
          <w:p w14:paraId="232482FE" w14:textId="77777777" w:rsidR="0097793D" w:rsidRPr="00CA71C6" w:rsidRDefault="0097793D" w:rsidP="0097793D">
            <w:pPr>
              <w:spacing w:line="276" w:lineRule="auto"/>
              <w:rPr>
                <w:rFonts w:cs="Calibri"/>
                <w:szCs w:val="22"/>
              </w:rPr>
            </w:pPr>
            <w:r w:rsidRPr="00CA71C6">
              <w:rPr>
                <w:rFonts w:cs="Calibri"/>
                <w:szCs w:val="22"/>
              </w:rPr>
              <w:t>We defined three PhD-projects for work packages WP1 – WP3: Customer Service Strategies, Cross-Chain Assortment Planning and Order-To-Delivery Coordination Architecture. Work package WP4 Valorization has been defined to motivate the use of the results of our research in practice. Work package WP5 describes the dissemination of knowledge. MSc student projects play a pivotal role in WP4 and WP5. All WP’s consider the three central aspects described above.</w:t>
            </w:r>
          </w:p>
          <w:p w14:paraId="4AC2029F" w14:textId="77777777" w:rsidR="0097793D" w:rsidRPr="00CA71C6" w:rsidRDefault="0097793D" w:rsidP="0097793D">
            <w:pPr>
              <w:spacing w:line="276" w:lineRule="auto"/>
              <w:rPr>
                <w:rFonts w:cs="Calibri"/>
                <w:szCs w:val="22"/>
              </w:rPr>
            </w:pPr>
          </w:p>
          <w:p w14:paraId="0FEB5805" w14:textId="77777777" w:rsidR="0097793D" w:rsidRPr="00CA71C6" w:rsidRDefault="0097793D" w:rsidP="0097793D">
            <w:pPr>
              <w:spacing w:line="276" w:lineRule="auto"/>
              <w:rPr>
                <w:rFonts w:cs="Calibri"/>
                <w:i/>
                <w:szCs w:val="22"/>
              </w:rPr>
            </w:pPr>
            <w:r w:rsidRPr="00CA71C6">
              <w:rPr>
                <w:rFonts w:cs="Calibri"/>
                <w:i/>
                <w:szCs w:val="22"/>
              </w:rPr>
              <w:t>Results, innovativeness and valorizat</w:t>
            </w:r>
            <w:r w:rsidR="00105DE9">
              <w:rPr>
                <w:rFonts w:cs="Calibri"/>
                <w:i/>
                <w:szCs w:val="22"/>
              </w:rPr>
              <w:t>i</w:t>
            </w:r>
            <w:r w:rsidRPr="00CA71C6">
              <w:rPr>
                <w:rFonts w:cs="Calibri"/>
                <w:i/>
                <w:szCs w:val="22"/>
              </w:rPr>
              <w:t>on/implementation</w:t>
            </w:r>
          </w:p>
          <w:p w14:paraId="529C6B84" w14:textId="77777777" w:rsidR="0097793D" w:rsidRPr="00CA71C6" w:rsidRDefault="0097793D" w:rsidP="0097793D">
            <w:pPr>
              <w:spacing w:line="276" w:lineRule="auto"/>
              <w:rPr>
                <w:rFonts w:cs="Calibri"/>
                <w:szCs w:val="22"/>
              </w:rPr>
            </w:pPr>
            <w:r w:rsidRPr="00CA71C6">
              <w:rPr>
                <w:rFonts w:cs="Calibri"/>
                <w:szCs w:val="22"/>
              </w:rPr>
              <w:t xml:space="preserve">The primary goal of this research project is to enable Dutch retailers with online channels to increase their market share through best-in-class logistics and </w:t>
            </w:r>
            <w:proofErr w:type="spellStart"/>
            <w:r w:rsidRPr="00CA71C6">
              <w:rPr>
                <w:rFonts w:cs="Calibri"/>
                <w:szCs w:val="22"/>
              </w:rPr>
              <w:t>fullfilment</w:t>
            </w:r>
            <w:proofErr w:type="spellEnd"/>
            <w:r w:rsidRPr="00CA71C6">
              <w:rPr>
                <w:rFonts w:cs="Calibri"/>
                <w:szCs w:val="22"/>
              </w:rPr>
              <w:t>. In particular, we observe a significant market potential for Dutch e-commerce companies to expand their business via cross-border sales to Belgium and Germany.</w:t>
            </w:r>
          </w:p>
          <w:p w14:paraId="55D58D87" w14:textId="77777777" w:rsidR="00E64DCF" w:rsidRPr="00CA71C6" w:rsidRDefault="00E64DCF" w:rsidP="0097793D">
            <w:pPr>
              <w:spacing w:line="276" w:lineRule="auto"/>
              <w:rPr>
                <w:rFonts w:cs="Calibri"/>
                <w:szCs w:val="22"/>
              </w:rPr>
            </w:pPr>
          </w:p>
          <w:p w14:paraId="7CA3676E" w14:textId="77777777" w:rsidR="0097793D" w:rsidRPr="00CA71C6" w:rsidRDefault="0097793D" w:rsidP="0097793D">
            <w:pPr>
              <w:spacing w:line="276" w:lineRule="auto"/>
              <w:rPr>
                <w:rFonts w:cs="Calibri"/>
                <w:szCs w:val="22"/>
              </w:rPr>
            </w:pPr>
            <w:r w:rsidRPr="00CA71C6">
              <w:rPr>
                <w:rFonts w:cs="Calibri"/>
                <w:szCs w:val="22"/>
              </w:rPr>
              <w:lastRenderedPageBreak/>
              <w:t xml:space="preserve">Innovations that result from the </w:t>
            </w:r>
            <w:proofErr w:type="spellStart"/>
            <w:r w:rsidRPr="00CA71C6">
              <w:rPr>
                <w:rFonts w:cs="Calibri"/>
                <w:szCs w:val="22"/>
              </w:rPr>
              <w:t>CATeLOG</w:t>
            </w:r>
            <w:proofErr w:type="spellEnd"/>
            <w:r w:rsidRPr="00CA71C6">
              <w:rPr>
                <w:rFonts w:cs="Calibri"/>
                <w:szCs w:val="22"/>
              </w:rPr>
              <w:t xml:space="preserve"> project bring opportunities for new business for Dutch companies. For instance, better consumer knowledge and better knowledge of the effects of ordering behavior on logistics provides new business opportunities for a 4C in e-commerce logistics. Likewise, innovations in ICT tools and architectures bring opportunities for ICT companies. </w:t>
            </w:r>
          </w:p>
          <w:p w14:paraId="23C3DCAD" w14:textId="77777777" w:rsidR="0097793D" w:rsidRPr="00CA71C6" w:rsidRDefault="0097793D" w:rsidP="0097793D">
            <w:pPr>
              <w:spacing w:line="276" w:lineRule="auto"/>
              <w:rPr>
                <w:rFonts w:cs="Calibri"/>
                <w:szCs w:val="22"/>
              </w:rPr>
            </w:pPr>
          </w:p>
          <w:p w14:paraId="2BF59A1D" w14:textId="77777777" w:rsidR="000C1897" w:rsidRPr="00CA71C6" w:rsidRDefault="0097793D" w:rsidP="00766537">
            <w:pPr>
              <w:spacing w:line="276" w:lineRule="auto"/>
            </w:pPr>
            <w:r w:rsidRPr="00CA71C6">
              <w:t xml:space="preserve">Valorization and knowledge dissemination are key aspects of our project. We have a consortium of industry-leading companies that help to develop best-in-class concepts and tools. We actively support the application of concepts and tools among consortium partners and the development of new ventures based on products developed in </w:t>
            </w:r>
            <w:proofErr w:type="spellStart"/>
            <w:r w:rsidRPr="00CA71C6">
              <w:t>CATeLOG</w:t>
            </w:r>
            <w:proofErr w:type="spellEnd"/>
            <w:r w:rsidRPr="00CA71C6">
              <w:t>. We will apply knowledge developed in this project through amongst others MSc student thesis projects in e-commerce companies and in R&amp;D departments of e-commerce software vendors. Knowledge dissemination will be done through a variety of media, including weblogs, written media (academic and professional journals) and conferences (both academic conferences and dedicated workshops and seminars for practitioners).</w:t>
            </w:r>
          </w:p>
          <w:p w14:paraId="08260608" w14:textId="77777777" w:rsidR="00E64DCF" w:rsidRPr="00CA71C6" w:rsidRDefault="00E64DCF" w:rsidP="00766537">
            <w:pPr>
              <w:spacing w:line="276" w:lineRule="auto"/>
            </w:pPr>
          </w:p>
        </w:tc>
      </w:tr>
    </w:tbl>
    <w:p w14:paraId="72DC7687" w14:textId="77777777" w:rsidR="00460B03" w:rsidRPr="00CA71C6" w:rsidRDefault="00460B03" w:rsidP="00F0461B">
      <w:pPr>
        <w:pStyle w:val="Lijstalinea"/>
        <w:numPr>
          <w:ilvl w:val="0"/>
          <w:numId w:val="6"/>
        </w:numPr>
        <w:tabs>
          <w:tab w:val="left" w:pos="540"/>
        </w:tabs>
        <w:spacing w:line="276" w:lineRule="auto"/>
        <w:ind w:left="360"/>
        <w:rPr>
          <w:rFonts w:cs="Calibri"/>
          <w:b/>
          <w:noProof/>
          <w:szCs w:val="22"/>
        </w:rPr>
      </w:pPr>
      <w:r w:rsidRPr="00CA71C6">
        <w:rPr>
          <w:rFonts w:cs="Calibri"/>
          <w:b/>
          <w:noProof/>
          <w:szCs w:val="22"/>
        </w:rPr>
        <w:lastRenderedPageBreak/>
        <w:t>Orientation and Project Goals</w:t>
      </w:r>
    </w:p>
    <w:p w14:paraId="0EBC0F5C" w14:textId="77777777" w:rsidR="00460B03" w:rsidRPr="00CA71C6" w:rsidRDefault="00460B03" w:rsidP="00BD00BD">
      <w:pPr>
        <w:tabs>
          <w:tab w:val="left" w:pos="540"/>
        </w:tabs>
        <w:spacing w:line="276" w:lineRule="auto"/>
        <w:rPr>
          <w:rFonts w:cs="Calibri"/>
          <w:noProof/>
          <w:szCs w:val="22"/>
        </w:rPr>
      </w:pPr>
    </w:p>
    <w:p w14:paraId="5FA5E8B4" w14:textId="77777777" w:rsidR="00460B03" w:rsidRPr="00CA71C6" w:rsidRDefault="00460B03" w:rsidP="00BD00BD">
      <w:pPr>
        <w:tabs>
          <w:tab w:val="left" w:pos="540"/>
        </w:tabs>
        <w:spacing w:line="276" w:lineRule="auto"/>
        <w:rPr>
          <w:rFonts w:cs="Calibri"/>
          <w:noProof/>
          <w:szCs w:val="22"/>
        </w:rPr>
      </w:pPr>
      <w:r w:rsidRPr="00CA71C6">
        <w:rPr>
          <w:rFonts w:cs="Calibri"/>
          <w:noProof/>
          <w:szCs w:val="22"/>
        </w:rPr>
        <w:t>Motivation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460B03" w:rsidRPr="00CA71C6" w14:paraId="03741EFC" w14:textId="77777777" w:rsidTr="00460B03">
        <w:tc>
          <w:tcPr>
            <w:tcW w:w="9198" w:type="dxa"/>
          </w:tcPr>
          <w:p w14:paraId="7ADD28A3" w14:textId="77777777" w:rsidR="00791882" w:rsidRPr="00CA71C6" w:rsidRDefault="000C1897" w:rsidP="00BD00BD">
            <w:pPr>
              <w:spacing w:line="276" w:lineRule="auto"/>
              <w:rPr>
                <w:rFonts w:cs="Calibri"/>
                <w:noProof/>
                <w:szCs w:val="22"/>
              </w:rPr>
            </w:pPr>
            <w:r w:rsidRPr="00CA71C6">
              <w:rPr>
                <w:rFonts w:cs="Calibri"/>
                <w:noProof/>
                <w:szCs w:val="22"/>
              </w:rPr>
              <w:t>While traditional retail sales are declining, Thuiswinkel.org research shows that Dutch online consumer sales grew 10 percent in 2011 to € 4.25 bln tur</w:t>
            </w:r>
            <w:r w:rsidR="001C08BF" w:rsidRPr="00CA71C6">
              <w:rPr>
                <w:rFonts w:cs="Calibri"/>
                <w:noProof/>
                <w:szCs w:val="22"/>
              </w:rPr>
              <w:t>nover in the first half of 2011 (Thuiswinkel, 2012)</w:t>
            </w:r>
            <w:r w:rsidRPr="00CA71C6">
              <w:rPr>
                <w:rFonts w:cs="Calibri"/>
                <w:noProof/>
                <w:szCs w:val="22"/>
              </w:rPr>
              <w:t xml:space="preserve">. </w:t>
            </w:r>
            <w:r w:rsidR="00791882" w:rsidRPr="00CA71C6">
              <w:rPr>
                <w:rFonts w:cs="Calibri"/>
                <w:noProof/>
                <w:szCs w:val="22"/>
              </w:rPr>
              <w:t>The EU’s Digital Agenda Scoreboard shows that the Netherlands is a front-runner in online sales in the EU</w:t>
            </w:r>
            <w:r w:rsidR="00324702" w:rsidRPr="00CA71C6">
              <w:rPr>
                <w:rFonts w:cs="Calibri"/>
                <w:noProof/>
                <w:szCs w:val="22"/>
              </w:rPr>
              <w:t xml:space="preserve">, in </w:t>
            </w:r>
            <w:r w:rsidR="00791882" w:rsidRPr="00CA71C6">
              <w:rPr>
                <w:rFonts w:cs="Calibri"/>
                <w:noProof/>
                <w:szCs w:val="22"/>
              </w:rPr>
              <w:t xml:space="preserve">third position after Denmark and </w:t>
            </w:r>
            <w:r w:rsidR="00E05DA9" w:rsidRPr="00CA71C6">
              <w:rPr>
                <w:rFonts w:cs="Calibri"/>
                <w:noProof/>
                <w:szCs w:val="22"/>
              </w:rPr>
              <w:t xml:space="preserve">the </w:t>
            </w:r>
            <w:r w:rsidR="00791882" w:rsidRPr="00CA71C6">
              <w:rPr>
                <w:rFonts w:cs="Calibri"/>
                <w:noProof/>
                <w:szCs w:val="22"/>
              </w:rPr>
              <w:t>UK</w:t>
            </w:r>
            <w:r w:rsidR="00324702" w:rsidRPr="00CA71C6">
              <w:rPr>
                <w:rFonts w:cs="Calibri"/>
                <w:noProof/>
                <w:szCs w:val="22"/>
              </w:rPr>
              <w:t xml:space="preserve"> (European Commission Digital Agenda Scoreboard 31 May 2011)</w:t>
            </w:r>
            <w:r w:rsidR="00791882" w:rsidRPr="00CA71C6">
              <w:rPr>
                <w:rFonts w:cs="Calibri"/>
                <w:noProof/>
                <w:szCs w:val="22"/>
              </w:rPr>
              <w:t xml:space="preserve">). As a leading country in logistics, the Dutch e-commerce community could take an important share from the EU </w:t>
            </w:r>
            <w:r w:rsidR="00A43111" w:rsidRPr="00CA71C6">
              <w:rPr>
                <w:rFonts w:cs="Calibri"/>
                <w:noProof/>
                <w:szCs w:val="22"/>
              </w:rPr>
              <w:t>online</w:t>
            </w:r>
            <w:r w:rsidR="00791882" w:rsidRPr="00CA71C6">
              <w:rPr>
                <w:rFonts w:cs="Calibri"/>
                <w:noProof/>
                <w:szCs w:val="22"/>
              </w:rPr>
              <w:t xml:space="preserve"> sales. </w:t>
            </w:r>
          </w:p>
          <w:p w14:paraId="116D00F6" w14:textId="77777777" w:rsidR="00791882" w:rsidRPr="00CA71C6" w:rsidRDefault="00791882" w:rsidP="00BD00BD">
            <w:pPr>
              <w:spacing w:line="276" w:lineRule="auto"/>
              <w:rPr>
                <w:rFonts w:cs="Calibri"/>
                <w:noProof/>
                <w:szCs w:val="22"/>
              </w:rPr>
            </w:pPr>
          </w:p>
          <w:p w14:paraId="1DCA87B4" w14:textId="77777777" w:rsidR="00791882" w:rsidRPr="00CA71C6" w:rsidRDefault="000C1897" w:rsidP="00BD00BD">
            <w:pPr>
              <w:spacing w:line="276" w:lineRule="auto"/>
              <w:rPr>
                <w:rFonts w:cs="Calibri"/>
                <w:noProof/>
                <w:szCs w:val="22"/>
              </w:rPr>
            </w:pPr>
            <w:r w:rsidRPr="00CA71C6">
              <w:rPr>
                <w:rFonts w:cs="Calibri"/>
                <w:noProof/>
                <w:szCs w:val="22"/>
              </w:rPr>
              <w:t>Since the online channel has a wide reach of audiences, international expansion seems an attracti</w:t>
            </w:r>
            <w:r w:rsidR="00324702" w:rsidRPr="00CA71C6">
              <w:rPr>
                <w:rFonts w:cs="Calibri"/>
                <w:noProof/>
                <w:szCs w:val="22"/>
              </w:rPr>
              <w:t>ve strategic choice for growth</w:t>
            </w:r>
            <w:r w:rsidR="00491C78" w:rsidRPr="00CA71C6">
              <w:rPr>
                <w:rFonts w:cs="Calibri"/>
                <w:noProof/>
                <w:szCs w:val="22"/>
              </w:rPr>
              <w:t>; certainly since</w:t>
            </w:r>
            <w:r w:rsidR="00324702" w:rsidRPr="00CA71C6">
              <w:rPr>
                <w:rFonts w:cs="Calibri"/>
                <w:noProof/>
                <w:szCs w:val="22"/>
              </w:rPr>
              <w:t xml:space="preserve"> </w:t>
            </w:r>
            <w:r w:rsidR="00791882" w:rsidRPr="00CA71C6">
              <w:rPr>
                <w:rFonts w:cs="Calibri"/>
                <w:noProof/>
                <w:szCs w:val="22"/>
              </w:rPr>
              <w:t xml:space="preserve">the availability and reliability of cross-border online shopping in the EU has improved. </w:t>
            </w:r>
            <w:r w:rsidR="00324702" w:rsidRPr="00CA71C6">
              <w:rPr>
                <w:rFonts w:cs="Calibri"/>
                <w:noProof/>
                <w:szCs w:val="22"/>
              </w:rPr>
              <w:t xml:space="preserve">Indeed, the growth of cross-border sales in the EU is substantial: up 40% in the first 9 months of 2011 (Accenture, 2011). </w:t>
            </w:r>
            <w:r w:rsidR="00791882" w:rsidRPr="00CA71C6">
              <w:rPr>
                <w:rFonts w:cs="Calibri"/>
                <w:noProof/>
                <w:szCs w:val="22"/>
              </w:rPr>
              <w:t xml:space="preserve">Despite these positive developments, there are still significant barriers to cross-border shopping; shoppers </w:t>
            </w:r>
            <w:r w:rsidR="00324702" w:rsidRPr="00CA71C6">
              <w:rPr>
                <w:rFonts w:cs="Calibri"/>
                <w:noProof/>
                <w:szCs w:val="22"/>
              </w:rPr>
              <w:t>continue to</w:t>
            </w:r>
            <w:r w:rsidR="00791882" w:rsidRPr="00CA71C6">
              <w:rPr>
                <w:rFonts w:cs="Calibri"/>
                <w:noProof/>
                <w:szCs w:val="22"/>
              </w:rPr>
              <w:t xml:space="preserve"> have problems when accessing websites in other languages and when receiving or returning goods (ECC-Ne, 2011).</w:t>
            </w:r>
          </w:p>
          <w:p w14:paraId="7DC4CFEA" w14:textId="77777777" w:rsidR="00E64DCF" w:rsidRPr="00CA71C6" w:rsidRDefault="00E64DCF" w:rsidP="00BD00BD">
            <w:pPr>
              <w:spacing w:line="276" w:lineRule="auto"/>
              <w:rPr>
                <w:rFonts w:cs="Calibri"/>
                <w:noProof/>
                <w:szCs w:val="22"/>
              </w:rPr>
            </w:pPr>
          </w:p>
          <w:p w14:paraId="026947D0" w14:textId="77777777" w:rsidR="00791882" w:rsidRPr="00CA71C6" w:rsidRDefault="00324702" w:rsidP="00BD00BD">
            <w:pPr>
              <w:spacing w:line="276" w:lineRule="auto"/>
              <w:rPr>
                <w:rFonts w:cs="Calibri"/>
                <w:noProof/>
                <w:szCs w:val="22"/>
              </w:rPr>
            </w:pPr>
            <w:r w:rsidRPr="00CA71C6">
              <w:rPr>
                <w:rFonts w:cs="Calibri"/>
                <w:noProof/>
                <w:szCs w:val="22"/>
              </w:rPr>
              <w:t>Currently</w:t>
            </w:r>
            <w:r w:rsidR="00791882" w:rsidRPr="00CA71C6">
              <w:rPr>
                <w:rFonts w:cs="Calibri"/>
                <w:noProof/>
                <w:szCs w:val="22"/>
              </w:rPr>
              <w:t xml:space="preserve">, just 8.8 percent of Europeans are buying online from retailers located in other countries (European Commission Digital Agenda Scoreboard 31 May 2011). Given this low number, there </w:t>
            </w:r>
            <w:r w:rsidR="00E05DA9" w:rsidRPr="00CA71C6">
              <w:rPr>
                <w:rFonts w:cs="Calibri"/>
                <w:noProof/>
                <w:szCs w:val="22"/>
              </w:rPr>
              <w:t>is ample opportunity</w:t>
            </w:r>
            <w:r w:rsidR="00791882" w:rsidRPr="00CA71C6">
              <w:rPr>
                <w:rFonts w:cs="Calibri"/>
                <w:noProof/>
                <w:szCs w:val="22"/>
              </w:rPr>
              <w:t xml:space="preserve"> for growth of online cross-border sales</w:t>
            </w:r>
            <w:r w:rsidRPr="00CA71C6">
              <w:rPr>
                <w:rFonts w:cs="Calibri"/>
                <w:noProof/>
                <w:szCs w:val="22"/>
              </w:rPr>
              <w:t xml:space="preserve">, both by </w:t>
            </w:r>
            <w:r w:rsidR="00791882" w:rsidRPr="00CA71C6">
              <w:rPr>
                <w:rFonts w:cs="Calibri"/>
                <w:noProof/>
                <w:szCs w:val="22"/>
              </w:rPr>
              <w:t xml:space="preserve">converting non-users of cross-border shopping into users and by increasing the number of purchases of existing </w:t>
            </w:r>
            <w:r w:rsidRPr="00CA71C6">
              <w:rPr>
                <w:rFonts w:cs="Calibri"/>
                <w:noProof/>
                <w:szCs w:val="22"/>
              </w:rPr>
              <w:t xml:space="preserve">cross-border </w:t>
            </w:r>
            <w:r w:rsidR="00791882" w:rsidRPr="00CA71C6">
              <w:rPr>
                <w:rFonts w:cs="Calibri"/>
                <w:noProof/>
                <w:szCs w:val="22"/>
              </w:rPr>
              <w:t xml:space="preserve">customers. </w:t>
            </w:r>
            <w:r w:rsidRPr="00CA71C6">
              <w:rPr>
                <w:rFonts w:cs="Calibri"/>
                <w:noProof/>
                <w:szCs w:val="22"/>
              </w:rPr>
              <w:t xml:space="preserve">For Dutch retailers, likely converts </w:t>
            </w:r>
            <w:r w:rsidR="00791882" w:rsidRPr="00CA71C6">
              <w:rPr>
                <w:rFonts w:cs="Calibri"/>
                <w:noProof/>
                <w:szCs w:val="22"/>
              </w:rPr>
              <w:t>are consumers living in neighboring countries Belgium and Germany. Furthermore</w:t>
            </w:r>
            <w:r w:rsidR="007F5454" w:rsidRPr="00CA71C6">
              <w:rPr>
                <w:rFonts w:cs="Calibri"/>
                <w:noProof/>
                <w:szCs w:val="22"/>
              </w:rPr>
              <w:t>,</w:t>
            </w:r>
            <w:r w:rsidR="00791882" w:rsidRPr="00CA71C6">
              <w:rPr>
                <w:rFonts w:cs="Calibri"/>
                <w:noProof/>
                <w:szCs w:val="22"/>
              </w:rPr>
              <w:t xml:space="preserve"> consumers who already buy from Dutch providers can be motivated to buy more products or start using other channels; in particular as multi-channel consumers are bigger spenders than those who stick to a single channel, with no significant differences by sector or home country of operations (Accenture, 2011). </w:t>
            </w:r>
            <w:r w:rsidR="009F4080" w:rsidRPr="00CA71C6">
              <w:rPr>
                <w:rFonts w:cs="Calibri"/>
                <w:noProof/>
                <w:szCs w:val="22"/>
              </w:rPr>
              <w:t>More needs to be known about consumers and their choices in order to grow the e-commerce market</w:t>
            </w:r>
            <w:r w:rsidR="001E12CF" w:rsidRPr="00CA71C6">
              <w:rPr>
                <w:rFonts w:cs="Calibri"/>
                <w:noProof/>
                <w:szCs w:val="22"/>
              </w:rPr>
              <w:t>, particularly in a cross-border setting</w:t>
            </w:r>
            <w:r w:rsidR="009F4080" w:rsidRPr="00CA71C6">
              <w:rPr>
                <w:rFonts w:cs="Calibri"/>
                <w:noProof/>
                <w:szCs w:val="22"/>
              </w:rPr>
              <w:t>.</w:t>
            </w:r>
          </w:p>
          <w:p w14:paraId="1BF49729" w14:textId="77777777" w:rsidR="00320E68" w:rsidRPr="00CA71C6" w:rsidRDefault="00324702" w:rsidP="00BD00BD">
            <w:pPr>
              <w:spacing w:line="276" w:lineRule="auto"/>
              <w:rPr>
                <w:rFonts w:cs="Calibri"/>
                <w:noProof/>
                <w:szCs w:val="22"/>
              </w:rPr>
            </w:pPr>
            <w:r w:rsidRPr="00CA71C6">
              <w:rPr>
                <w:rFonts w:cs="Calibri"/>
                <w:noProof/>
                <w:szCs w:val="22"/>
              </w:rPr>
              <w:lastRenderedPageBreak/>
              <w:t>The</w:t>
            </w:r>
            <w:r w:rsidR="009F4080" w:rsidRPr="00CA71C6">
              <w:rPr>
                <w:rFonts w:cs="Calibri"/>
                <w:noProof/>
                <w:szCs w:val="22"/>
              </w:rPr>
              <w:t xml:space="preserve"> success of e-commerce appears to be</w:t>
            </w:r>
            <w:r w:rsidR="00A43111" w:rsidRPr="00CA71C6">
              <w:rPr>
                <w:rFonts w:cs="Calibri"/>
                <w:noProof/>
                <w:szCs w:val="22"/>
              </w:rPr>
              <w:t xml:space="preserve"> strongly dependent on logistics performance from supplier down to the doorstep of a consumer.</w:t>
            </w:r>
            <w:r w:rsidR="009F4080" w:rsidRPr="00CA71C6">
              <w:rPr>
                <w:rFonts w:cs="Calibri"/>
                <w:noProof/>
                <w:szCs w:val="22"/>
              </w:rPr>
              <w:t xml:space="preserve"> </w:t>
            </w:r>
            <w:r w:rsidR="00A43111" w:rsidRPr="00CA71C6">
              <w:rPr>
                <w:rFonts w:cs="Calibri"/>
                <w:noProof/>
                <w:szCs w:val="22"/>
              </w:rPr>
              <w:t>Research shows failure to live up to order fulfillment promises by e-tailers can be detrimen</w:t>
            </w:r>
            <w:r w:rsidR="001C08BF" w:rsidRPr="00CA71C6">
              <w:rPr>
                <w:rFonts w:cs="Calibri"/>
                <w:noProof/>
                <w:szCs w:val="22"/>
              </w:rPr>
              <w:t>tal to online sales, with</w:t>
            </w:r>
            <w:r w:rsidR="00A43111" w:rsidRPr="00CA71C6">
              <w:rPr>
                <w:rFonts w:cs="Calibri"/>
                <w:noProof/>
                <w:szCs w:val="22"/>
              </w:rPr>
              <w:t xml:space="preserve"> </w:t>
            </w:r>
            <w:r w:rsidR="00491C78" w:rsidRPr="00CA71C6">
              <w:rPr>
                <w:rFonts w:cs="Calibri"/>
                <w:noProof/>
                <w:szCs w:val="22"/>
              </w:rPr>
              <w:t>out-of-</w:t>
            </w:r>
            <w:r w:rsidR="001C08BF" w:rsidRPr="00CA71C6">
              <w:rPr>
                <w:rFonts w:cs="Calibri"/>
                <w:noProof/>
                <w:szCs w:val="22"/>
              </w:rPr>
              <w:t>stocks strongly correlating</w:t>
            </w:r>
            <w:r w:rsidR="00A43111" w:rsidRPr="00CA71C6">
              <w:rPr>
                <w:rFonts w:cs="Calibri"/>
                <w:noProof/>
                <w:szCs w:val="22"/>
              </w:rPr>
              <w:t xml:space="preserve"> negatively with a consumer’s loyalty to a </w:t>
            </w:r>
            <w:r w:rsidR="00CA71C6">
              <w:rPr>
                <w:rFonts w:cs="Calibri"/>
                <w:noProof/>
                <w:szCs w:val="22"/>
              </w:rPr>
              <w:t>web shop</w:t>
            </w:r>
            <w:r w:rsidR="00A43111" w:rsidRPr="00CA71C6">
              <w:rPr>
                <w:rFonts w:cs="Calibri"/>
                <w:noProof/>
                <w:szCs w:val="22"/>
              </w:rPr>
              <w:t xml:space="preserve"> (Rao et al.</w:t>
            </w:r>
            <w:r w:rsidR="001C08BF" w:rsidRPr="00CA71C6">
              <w:rPr>
                <w:rFonts w:cs="Calibri"/>
                <w:noProof/>
                <w:szCs w:val="22"/>
              </w:rPr>
              <w:t>,</w:t>
            </w:r>
            <w:r w:rsidR="00A43111" w:rsidRPr="00CA71C6">
              <w:rPr>
                <w:rFonts w:cs="Calibri"/>
                <w:noProof/>
                <w:szCs w:val="22"/>
              </w:rPr>
              <w:t xml:space="preserve"> 2011). </w:t>
            </w:r>
            <w:r w:rsidR="006E5809" w:rsidRPr="00CA71C6">
              <w:t>Also a well-structured reverse logistics program can create substantial value-added and positively affect the bottom-line of the process (</w:t>
            </w:r>
            <w:proofErr w:type="spellStart"/>
            <w:r w:rsidR="002E10A1" w:rsidRPr="00CA71C6">
              <w:t>Bernon</w:t>
            </w:r>
            <w:proofErr w:type="spellEnd"/>
            <w:r w:rsidR="002E10A1" w:rsidRPr="00CA71C6">
              <w:t xml:space="preserve"> et al., 2010; </w:t>
            </w:r>
            <w:proofErr w:type="spellStart"/>
            <w:r w:rsidR="006E5809" w:rsidRPr="00CA71C6">
              <w:t>Genchev</w:t>
            </w:r>
            <w:proofErr w:type="spellEnd"/>
            <w:r w:rsidR="006E5809" w:rsidRPr="00CA71C6">
              <w:t xml:space="preserve"> et al., 2011). </w:t>
            </w:r>
            <w:r w:rsidR="009F4080" w:rsidRPr="00CA71C6">
              <w:rPr>
                <w:rFonts w:cs="Calibri"/>
                <w:noProof/>
                <w:szCs w:val="22"/>
              </w:rPr>
              <w:t xml:space="preserve">Early entrants such as </w:t>
            </w:r>
            <w:r w:rsidR="001E12CF" w:rsidRPr="00CA71C6">
              <w:rPr>
                <w:rFonts w:cs="Calibri"/>
                <w:noProof/>
                <w:szCs w:val="22"/>
              </w:rPr>
              <w:t>etoys.com went bankrupt because of lack of attention to supply chain aspects (Pyke et al.</w:t>
            </w:r>
            <w:r w:rsidR="001C08BF" w:rsidRPr="00CA71C6">
              <w:rPr>
                <w:rFonts w:cs="Calibri"/>
                <w:noProof/>
                <w:szCs w:val="22"/>
              </w:rPr>
              <w:t>,</w:t>
            </w:r>
            <w:r w:rsidR="001E12CF" w:rsidRPr="00CA71C6">
              <w:rPr>
                <w:rFonts w:cs="Calibri"/>
                <w:noProof/>
                <w:szCs w:val="22"/>
              </w:rPr>
              <w:t xml:space="preserve"> 2001). </w:t>
            </w:r>
            <w:r w:rsidR="00791882" w:rsidRPr="00CA71C6">
              <w:rPr>
                <w:rFonts w:cs="Calibri"/>
                <w:noProof/>
                <w:szCs w:val="22"/>
              </w:rPr>
              <w:t>M</w:t>
            </w:r>
            <w:r w:rsidR="00491C78" w:rsidRPr="00CA71C6">
              <w:rPr>
                <w:rFonts w:cs="Calibri"/>
                <w:noProof/>
                <w:szCs w:val="22"/>
              </w:rPr>
              <w:t>eanwhile, m</w:t>
            </w:r>
            <w:r w:rsidR="00791882" w:rsidRPr="00CA71C6">
              <w:rPr>
                <w:rFonts w:cs="Calibri"/>
                <w:noProof/>
                <w:szCs w:val="22"/>
              </w:rPr>
              <w:t xml:space="preserve">any traditional retailers have been rather succesful in </w:t>
            </w:r>
            <w:r w:rsidR="00E0582A" w:rsidRPr="00CA71C6">
              <w:rPr>
                <w:rFonts w:cs="Calibri"/>
                <w:noProof/>
                <w:szCs w:val="22"/>
              </w:rPr>
              <w:t>adding an online channel</w:t>
            </w:r>
            <w:r w:rsidR="00791882" w:rsidRPr="00CA71C6">
              <w:rPr>
                <w:rFonts w:cs="Calibri"/>
                <w:noProof/>
                <w:szCs w:val="22"/>
              </w:rPr>
              <w:t xml:space="preserve"> to their operations</w:t>
            </w:r>
            <w:r w:rsidR="00E0582A" w:rsidRPr="00CA71C6">
              <w:rPr>
                <w:rFonts w:cs="Calibri"/>
                <w:noProof/>
                <w:szCs w:val="22"/>
              </w:rPr>
              <w:t>. Recent research</w:t>
            </w:r>
            <w:r w:rsidR="00210E53" w:rsidRPr="00CA71C6">
              <w:rPr>
                <w:rFonts w:cs="Calibri"/>
                <w:noProof/>
                <w:szCs w:val="22"/>
              </w:rPr>
              <w:t xml:space="preserve"> shows that selling through an additional online </w:t>
            </w:r>
            <w:r w:rsidR="008E68FC" w:rsidRPr="00CA71C6">
              <w:rPr>
                <w:rFonts w:cs="Calibri"/>
                <w:noProof/>
                <w:szCs w:val="22"/>
              </w:rPr>
              <w:t xml:space="preserve">or offline </w:t>
            </w:r>
            <w:r w:rsidR="00210E53" w:rsidRPr="00CA71C6">
              <w:rPr>
                <w:rFonts w:cs="Calibri"/>
                <w:noProof/>
                <w:szCs w:val="22"/>
              </w:rPr>
              <w:t xml:space="preserve">channel significantly improves a </w:t>
            </w:r>
            <w:r w:rsidR="00E0582A" w:rsidRPr="00CA71C6">
              <w:rPr>
                <w:rFonts w:cs="Calibri"/>
                <w:noProof/>
                <w:szCs w:val="22"/>
              </w:rPr>
              <w:t xml:space="preserve">traditional </w:t>
            </w:r>
            <w:r w:rsidR="00210E53" w:rsidRPr="00CA71C6">
              <w:rPr>
                <w:rFonts w:cs="Calibri"/>
                <w:noProof/>
                <w:szCs w:val="22"/>
              </w:rPr>
              <w:t>retailer’s financial performance (Xia and Zhang</w:t>
            </w:r>
            <w:r w:rsidR="001C08BF" w:rsidRPr="00CA71C6">
              <w:rPr>
                <w:rFonts w:cs="Calibri"/>
                <w:noProof/>
                <w:szCs w:val="22"/>
              </w:rPr>
              <w:t>,</w:t>
            </w:r>
            <w:r w:rsidR="00210E53" w:rsidRPr="00CA71C6">
              <w:rPr>
                <w:rFonts w:cs="Calibri"/>
                <w:noProof/>
                <w:szCs w:val="22"/>
              </w:rPr>
              <w:t xml:space="preserve"> 2010)</w:t>
            </w:r>
            <w:r w:rsidR="00491C78" w:rsidRPr="00CA71C6">
              <w:rPr>
                <w:rFonts w:cs="Calibri"/>
                <w:noProof/>
                <w:szCs w:val="22"/>
              </w:rPr>
              <w:t xml:space="preserve">, </w:t>
            </w:r>
            <w:r w:rsidR="00E0582A" w:rsidRPr="00CA71C6">
              <w:rPr>
                <w:rFonts w:cs="Calibri"/>
                <w:noProof/>
                <w:szCs w:val="22"/>
              </w:rPr>
              <w:t>is good for customer loyalty (Wallace et al</w:t>
            </w:r>
            <w:r w:rsidR="001C08BF" w:rsidRPr="00CA71C6">
              <w:rPr>
                <w:rFonts w:cs="Calibri"/>
                <w:noProof/>
                <w:szCs w:val="22"/>
              </w:rPr>
              <w:t xml:space="preserve">., </w:t>
            </w:r>
            <w:r w:rsidR="002E10A1" w:rsidRPr="00CA71C6">
              <w:rPr>
                <w:rFonts w:cs="Calibri"/>
                <w:noProof/>
                <w:szCs w:val="22"/>
              </w:rPr>
              <w:t>2004</w:t>
            </w:r>
            <w:r w:rsidR="00E0582A" w:rsidRPr="00CA71C6">
              <w:rPr>
                <w:rFonts w:cs="Calibri"/>
                <w:noProof/>
                <w:szCs w:val="22"/>
              </w:rPr>
              <w:t>)</w:t>
            </w:r>
            <w:r w:rsidR="008E68FC" w:rsidRPr="00CA71C6">
              <w:rPr>
                <w:rFonts w:cs="Calibri"/>
                <w:noProof/>
                <w:szCs w:val="22"/>
              </w:rPr>
              <w:t>,</w:t>
            </w:r>
            <w:r w:rsidR="006E5918" w:rsidRPr="00CA71C6">
              <w:rPr>
                <w:rFonts w:cs="Calibri"/>
                <w:noProof/>
                <w:szCs w:val="22"/>
              </w:rPr>
              <w:t xml:space="preserve"> and </w:t>
            </w:r>
            <w:r w:rsidR="008E68FC" w:rsidRPr="00CA71C6">
              <w:rPr>
                <w:rFonts w:cs="Calibri"/>
                <w:noProof/>
                <w:szCs w:val="22"/>
              </w:rPr>
              <w:t xml:space="preserve">customer </w:t>
            </w:r>
            <w:r w:rsidR="006E5918" w:rsidRPr="00CA71C6">
              <w:rPr>
                <w:rFonts w:cs="Calibri"/>
                <w:noProof/>
                <w:szCs w:val="22"/>
              </w:rPr>
              <w:t>spending</w:t>
            </w:r>
            <w:r w:rsidR="00E0582A" w:rsidRPr="00CA71C6">
              <w:rPr>
                <w:rFonts w:cs="Calibri"/>
                <w:noProof/>
                <w:szCs w:val="22"/>
              </w:rPr>
              <w:t xml:space="preserve">. </w:t>
            </w:r>
            <w:r w:rsidR="008E68FC" w:rsidRPr="00CA71C6">
              <w:rPr>
                <w:rFonts w:cs="Calibri"/>
                <w:noProof/>
                <w:szCs w:val="22"/>
              </w:rPr>
              <w:t xml:space="preserve">On the other hand, </w:t>
            </w:r>
            <w:r w:rsidR="006E5918" w:rsidRPr="00CA71C6">
              <w:rPr>
                <w:rFonts w:cs="Calibri"/>
                <w:noProof/>
                <w:szCs w:val="22"/>
              </w:rPr>
              <w:t xml:space="preserve">the </w:t>
            </w:r>
            <w:r w:rsidR="008E68FC" w:rsidRPr="00CA71C6">
              <w:rPr>
                <w:rFonts w:cs="Calibri"/>
                <w:noProof/>
                <w:szCs w:val="22"/>
              </w:rPr>
              <w:t>e-</w:t>
            </w:r>
            <w:r w:rsidR="006E5918" w:rsidRPr="00CA71C6">
              <w:rPr>
                <w:rFonts w:cs="Calibri"/>
                <w:noProof/>
                <w:szCs w:val="22"/>
              </w:rPr>
              <w:t xml:space="preserve">fulfillment </w:t>
            </w:r>
            <w:r w:rsidR="00E0582A" w:rsidRPr="00CA71C6">
              <w:rPr>
                <w:rFonts w:cs="Calibri"/>
                <w:noProof/>
                <w:szCs w:val="22"/>
              </w:rPr>
              <w:t xml:space="preserve">of online-only ‘pure players’ is </w:t>
            </w:r>
            <w:r w:rsidR="008E68FC" w:rsidRPr="00CA71C6">
              <w:rPr>
                <w:rFonts w:cs="Calibri"/>
                <w:noProof/>
                <w:szCs w:val="22"/>
              </w:rPr>
              <w:t xml:space="preserve">still </w:t>
            </w:r>
            <w:r w:rsidR="00E0582A" w:rsidRPr="00CA71C6">
              <w:rPr>
                <w:rFonts w:cs="Calibri"/>
                <w:noProof/>
                <w:szCs w:val="22"/>
              </w:rPr>
              <w:t xml:space="preserve">perceived as better </w:t>
            </w:r>
            <w:r w:rsidR="006E5918" w:rsidRPr="00CA71C6">
              <w:rPr>
                <w:rFonts w:cs="Calibri"/>
                <w:noProof/>
                <w:szCs w:val="22"/>
              </w:rPr>
              <w:t xml:space="preserve">by customers </w:t>
            </w:r>
            <w:r w:rsidR="001C08BF" w:rsidRPr="00CA71C6">
              <w:rPr>
                <w:rFonts w:cs="Calibri"/>
                <w:noProof/>
                <w:szCs w:val="22"/>
              </w:rPr>
              <w:t>(Xing et al., 2010)</w:t>
            </w:r>
            <w:r w:rsidR="00E0582A" w:rsidRPr="00CA71C6">
              <w:rPr>
                <w:rFonts w:cs="Calibri"/>
                <w:noProof/>
                <w:szCs w:val="22"/>
              </w:rPr>
              <w:t>.</w:t>
            </w:r>
            <w:r w:rsidR="001E12CF" w:rsidRPr="00CA71C6">
              <w:rPr>
                <w:rFonts w:cs="Calibri"/>
                <w:noProof/>
                <w:szCs w:val="22"/>
              </w:rPr>
              <w:t xml:space="preserve"> </w:t>
            </w:r>
            <w:r w:rsidR="008E68FC" w:rsidRPr="00CA71C6">
              <w:rPr>
                <w:rFonts w:cs="Calibri"/>
                <w:noProof/>
                <w:szCs w:val="22"/>
              </w:rPr>
              <w:t>If the future of retailing is expected to be in multi-channel retail (ABN-AMRO, 2011; Kindt and Van der Meulen, 2011), much more is to be known on how multi-channel setups will not only be profitable, but also better in e-fulfillment.</w:t>
            </w:r>
          </w:p>
          <w:p w14:paraId="1157B3E6" w14:textId="77777777" w:rsidR="006E5809" w:rsidRPr="00CA71C6" w:rsidRDefault="006E5809" w:rsidP="00BD00BD">
            <w:pPr>
              <w:spacing w:line="276" w:lineRule="auto"/>
              <w:rPr>
                <w:rFonts w:cs="Calibri"/>
                <w:noProof/>
                <w:szCs w:val="22"/>
              </w:rPr>
            </w:pPr>
          </w:p>
          <w:p w14:paraId="6C9D4B47" w14:textId="77777777" w:rsidR="00320E68" w:rsidRPr="00CA71C6" w:rsidRDefault="001E12CF" w:rsidP="00BD00BD">
            <w:pPr>
              <w:spacing w:line="276" w:lineRule="auto"/>
              <w:rPr>
                <w:rFonts w:cs="Calibri"/>
                <w:noProof/>
                <w:szCs w:val="22"/>
              </w:rPr>
            </w:pPr>
            <w:r w:rsidRPr="00CA71C6">
              <w:rPr>
                <w:rFonts w:cs="Calibri"/>
                <w:noProof/>
                <w:szCs w:val="22"/>
              </w:rPr>
              <w:t>The industry has shown a boom in supply chain coordination activities, both horizontally with competitors (cf. Cruyssen et al.</w:t>
            </w:r>
            <w:r w:rsidR="001C08BF" w:rsidRPr="00CA71C6">
              <w:rPr>
                <w:rFonts w:cs="Calibri"/>
                <w:noProof/>
                <w:szCs w:val="22"/>
              </w:rPr>
              <w:t>,</w:t>
            </w:r>
            <w:r w:rsidRPr="00CA71C6">
              <w:rPr>
                <w:rFonts w:cs="Calibri"/>
                <w:noProof/>
                <w:szCs w:val="22"/>
              </w:rPr>
              <w:t xml:space="preserve"> 2008) and vertically (cf. </w:t>
            </w:r>
            <w:r w:rsidR="00E05DA9" w:rsidRPr="00CA71C6">
              <w:rPr>
                <w:rFonts w:cs="Calibri"/>
                <w:noProof/>
                <w:szCs w:val="22"/>
              </w:rPr>
              <w:t xml:space="preserve">De </w:t>
            </w:r>
            <w:r w:rsidRPr="00CA71C6">
              <w:rPr>
                <w:rFonts w:cs="Calibri"/>
                <w:noProof/>
                <w:szCs w:val="22"/>
              </w:rPr>
              <w:t xml:space="preserve">Leeuw &amp; Fransoo, 2009). </w:t>
            </w:r>
            <w:r w:rsidR="006E5809" w:rsidRPr="00CA71C6">
              <w:rPr>
                <w:rFonts w:cs="Calibri"/>
                <w:noProof/>
                <w:szCs w:val="22"/>
              </w:rPr>
              <w:t>This applies both to forward as well as reverse flows</w:t>
            </w:r>
            <w:r w:rsidR="00424851" w:rsidRPr="00CA71C6">
              <w:rPr>
                <w:rFonts w:cs="Calibri"/>
                <w:noProof/>
                <w:szCs w:val="22"/>
              </w:rPr>
              <w:t xml:space="preserve"> from consumers back to retailers</w:t>
            </w:r>
            <w:r w:rsidR="006E5809" w:rsidRPr="00CA71C6">
              <w:rPr>
                <w:rFonts w:cs="Calibri"/>
                <w:noProof/>
                <w:szCs w:val="22"/>
              </w:rPr>
              <w:t xml:space="preserve">. </w:t>
            </w:r>
            <w:r w:rsidRPr="00CA71C6">
              <w:rPr>
                <w:rFonts w:cs="Calibri"/>
                <w:noProof/>
                <w:szCs w:val="22"/>
              </w:rPr>
              <w:t>Although logistics is often outsource</w:t>
            </w:r>
            <w:r w:rsidR="008E68FC" w:rsidRPr="00CA71C6">
              <w:rPr>
                <w:rFonts w:cs="Calibri"/>
                <w:noProof/>
                <w:szCs w:val="22"/>
              </w:rPr>
              <w:t>d</w:t>
            </w:r>
            <w:r w:rsidRPr="00CA71C6">
              <w:rPr>
                <w:rFonts w:cs="Calibri"/>
                <w:noProof/>
                <w:szCs w:val="22"/>
              </w:rPr>
              <w:t xml:space="preserve"> and things such as </w:t>
            </w:r>
            <w:r w:rsidR="009F4080" w:rsidRPr="00CA71C6">
              <w:rPr>
                <w:rFonts w:cs="Calibri"/>
                <w:noProof/>
                <w:szCs w:val="22"/>
              </w:rPr>
              <w:t xml:space="preserve">drop-shipments </w:t>
            </w:r>
            <w:r w:rsidRPr="00CA71C6">
              <w:rPr>
                <w:rFonts w:cs="Calibri"/>
                <w:noProof/>
                <w:szCs w:val="22"/>
              </w:rPr>
              <w:t xml:space="preserve"> - </w:t>
            </w:r>
            <w:r w:rsidRPr="00CA71C6">
              <w:rPr>
                <w:rFonts w:cs="Calibri"/>
                <w:szCs w:val="22"/>
              </w:rPr>
              <w:t xml:space="preserve">a technique where retailers do not keep stock but transmit order and shipment details to a supplier such as a manufacturer - </w:t>
            </w:r>
            <w:r w:rsidR="009F4080" w:rsidRPr="00CA71C6">
              <w:rPr>
                <w:rFonts w:cs="Calibri"/>
                <w:noProof/>
                <w:szCs w:val="22"/>
              </w:rPr>
              <w:t xml:space="preserve">have become more common among </w:t>
            </w:r>
            <w:r w:rsidR="00FC1C4A" w:rsidRPr="00CA71C6">
              <w:rPr>
                <w:rFonts w:cs="Calibri"/>
                <w:noProof/>
                <w:szCs w:val="22"/>
              </w:rPr>
              <w:t>e-commerce</w:t>
            </w:r>
            <w:r w:rsidR="009F4080" w:rsidRPr="00CA71C6">
              <w:rPr>
                <w:rFonts w:cs="Calibri"/>
                <w:noProof/>
                <w:szCs w:val="22"/>
              </w:rPr>
              <w:t xml:space="preserve"> retailers (Agatz et al.</w:t>
            </w:r>
            <w:r w:rsidR="001C08BF" w:rsidRPr="00CA71C6">
              <w:rPr>
                <w:rFonts w:cs="Calibri"/>
                <w:noProof/>
                <w:szCs w:val="22"/>
              </w:rPr>
              <w:t>,</w:t>
            </w:r>
            <w:r w:rsidR="009F4080" w:rsidRPr="00CA71C6">
              <w:rPr>
                <w:rFonts w:cs="Calibri"/>
                <w:noProof/>
                <w:szCs w:val="22"/>
              </w:rPr>
              <w:t xml:space="preserve"> 2008</w:t>
            </w:r>
            <w:r w:rsidR="001C08BF" w:rsidRPr="00CA71C6">
              <w:rPr>
                <w:rFonts w:cs="Calibri"/>
                <w:noProof/>
                <w:szCs w:val="22"/>
              </w:rPr>
              <w:t>;</w:t>
            </w:r>
            <w:r w:rsidR="009F4080" w:rsidRPr="00CA71C6">
              <w:rPr>
                <w:rFonts w:cs="Calibri"/>
                <w:noProof/>
                <w:szCs w:val="22"/>
              </w:rPr>
              <w:t xml:space="preserve"> Rabinovich, 2008), supply chain coordination across partners is limited.</w:t>
            </w:r>
            <w:r w:rsidR="002C7561" w:rsidRPr="00CA71C6">
              <w:rPr>
                <w:rFonts w:cs="Calibri"/>
                <w:noProof/>
                <w:szCs w:val="22"/>
              </w:rPr>
              <w:t xml:space="preserve"> </w:t>
            </w:r>
            <w:r w:rsidR="003B7FBC" w:rsidRPr="00CA71C6">
              <w:rPr>
                <w:rFonts w:cs="Calibri"/>
                <w:noProof/>
                <w:szCs w:val="22"/>
              </w:rPr>
              <w:t>Research has been done in the area of</w:t>
            </w:r>
            <w:r w:rsidR="008E68FC" w:rsidRPr="00CA71C6">
              <w:rPr>
                <w:rFonts w:cs="Calibri"/>
                <w:noProof/>
                <w:szCs w:val="22"/>
              </w:rPr>
              <w:t>,</w:t>
            </w:r>
            <w:r w:rsidR="003B7FBC" w:rsidRPr="00CA71C6">
              <w:rPr>
                <w:rFonts w:cs="Calibri"/>
                <w:noProof/>
                <w:szCs w:val="22"/>
              </w:rPr>
              <w:t xml:space="preserve"> </w:t>
            </w:r>
            <w:r w:rsidR="008E68FC" w:rsidRPr="00CA71C6">
              <w:rPr>
                <w:rFonts w:cs="Calibri"/>
                <w:noProof/>
                <w:szCs w:val="22"/>
              </w:rPr>
              <w:t>for instance,</w:t>
            </w:r>
            <w:r w:rsidR="003B7FBC" w:rsidRPr="00CA71C6">
              <w:rPr>
                <w:rFonts w:cs="Calibri"/>
                <w:noProof/>
                <w:szCs w:val="22"/>
              </w:rPr>
              <w:t xml:space="preserve"> channel conflict when a manufacturer opens up an e-commerce channel pa</w:t>
            </w:r>
            <w:r w:rsidR="001C08BF" w:rsidRPr="00CA71C6">
              <w:rPr>
                <w:rFonts w:cs="Calibri"/>
                <w:noProof/>
                <w:szCs w:val="22"/>
              </w:rPr>
              <w:t>rallel to resellers (e.g. Tsay and</w:t>
            </w:r>
            <w:r w:rsidR="003B7FBC" w:rsidRPr="00CA71C6">
              <w:rPr>
                <w:rFonts w:cs="Calibri"/>
                <w:noProof/>
                <w:szCs w:val="22"/>
              </w:rPr>
              <w:t xml:space="preserve"> Agrawal</w:t>
            </w:r>
            <w:r w:rsidR="001C08BF" w:rsidRPr="00CA71C6">
              <w:rPr>
                <w:rFonts w:cs="Calibri"/>
                <w:noProof/>
                <w:szCs w:val="22"/>
              </w:rPr>
              <w:t>,</w:t>
            </w:r>
            <w:r w:rsidR="003B7FBC" w:rsidRPr="00CA71C6">
              <w:rPr>
                <w:rFonts w:cs="Calibri"/>
                <w:noProof/>
                <w:szCs w:val="22"/>
              </w:rPr>
              <w:t xml:space="preserve"> 2004) </w:t>
            </w:r>
            <w:r w:rsidR="0029196B" w:rsidRPr="00CA71C6">
              <w:rPr>
                <w:rFonts w:cs="Calibri"/>
                <w:noProof/>
                <w:szCs w:val="22"/>
              </w:rPr>
              <w:t>or consolidator functions between suppliers and customers in so-called Channel Extending Intermediaries (Gallaugher</w:t>
            </w:r>
            <w:r w:rsidR="001C08BF" w:rsidRPr="00CA71C6">
              <w:rPr>
                <w:rFonts w:cs="Calibri"/>
                <w:noProof/>
                <w:szCs w:val="22"/>
              </w:rPr>
              <w:t>,</w:t>
            </w:r>
            <w:r w:rsidR="0029196B" w:rsidRPr="00CA71C6">
              <w:rPr>
                <w:rFonts w:cs="Calibri"/>
                <w:noProof/>
                <w:szCs w:val="22"/>
              </w:rPr>
              <w:t xml:space="preserve"> 2002)</w:t>
            </w:r>
            <w:r w:rsidR="008E68FC" w:rsidRPr="00CA71C6">
              <w:rPr>
                <w:rFonts w:cs="Calibri"/>
                <w:noProof/>
                <w:szCs w:val="22"/>
              </w:rPr>
              <w:t>;</w:t>
            </w:r>
            <w:r w:rsidR="0029196B" w:rsidRPr="00CA71C6">
              <w:rPr>
                <w:rFonts w:cs="Calibri"/>
                <w:noProof/>
                <w:szCs w:val="22"/>
              </w:rPr>
              <w:t xml:space="preserve"> </w:t>
            </w:r>
            <w:r w:rsidR="003B7FBC" w:rsidRPr="00CA71C6">
              <w:rPr>
                <w:rFonts w:cs="Calibri"/>
                <w:noProof/>
                <w:szCs w:val="22"/>
              </w:rPr>
              <w:t xml:space="preserve">but </w:t>
            </w:r>
            <w:r w:rsidR="004B6F78" w:rsidRPr="00CA71C6">
              <w:rPr>
                <w:rFonts w:cs="Calibri"/>
                <w:noProof/>
                <w:szCs w:val="22"/>
              </w:rPr>
              <w:t xml:space="preserve">other than that </w:t>
            </w:r>
            <w:r w:rsidR="003B7FBC" w:rsidRPr="00CA71C6">
              <w:rPr>
                <w:rFonts w:cs="Calibri"/>
                <w:noProof/>
                <w:szCs w:val="22"/>
              </w:rPr>
              <w:t xml:space="preserve">little is known about </w:t>
            </w:r>
            <w:r w:rsidR="004B6F78" w:rsidRPr="00CA71C6">
              <w:rPr>
                <w:rFonts w:cs="Calibri"/>
                <w:noProof/>
                <w:szCs w:val="22"/>
              </w:rPr>
              <w:t xml:space="preserve">integration of roles in the channel. Online sales are often characterised by </w:t>
            </w:r>
            <w:r w:rsidR="00E61543" w:rsidRPr="00CA71C6">
              <w:rPr>
                <w:rFonts w:cs="Calibri"/>
                <w:noProof/>
                <w:szCs w:val="22"/>
              </w:rPr>
              <w:t>a so-called long-tail, a phenomenon that niche products can grow to become a large share of total sales (Anderson</w:t>
            </w:r>
            <w:r w:rsidR="001C08BF" w:rsidRPr="00CA71C6">
              <w:rPr>
                <w:rFonts w:cs="Calibri"/>
                <w:noProof/>
                <w:szCs w:val="22"/>
              </w:rPr>
              <w:t>,</w:t>
            </w:r>
            <w:r w:rsidR="00E61543" w:rsidRPr="00CA71C6">
              <w:rPr>
                <w:rFonts w:cs="Calibri"/>
                <w:noProof/>
                <w:szCs w:val="22"/>
              </w:rPr>
              <w:t xml:space="preserve"> 2004). Internet has the ability to have a </w:t>
            </w:r>
            <w:r w:rsidR="00CA71C6">
              <w:rPr>
                <w:rFonts w:cs="Calibri"/>
                <w:noProof/>
                <w:szCs w:val="22"/>
              </w:rPr>
              <w:t>web shop</w:t>
            </w:r>
            <w:r w:rsidR="00E61543" w:rsidRPr="00CA71C6">
              <w:rPr>
                <w:rFonts w:cs="Calibri"/>
                <w:noProof/>
                <w:szCs w:val="22"/>
              </w:rPr>
              <w:t xml:space="preserve"> carry a much larger product </w:t>
            </w:r>
            <w:r w:rsidR="00821E5C" w:rsidRPr="00CA71C6">
              <w:rPr>
                <w:rFonts w:cs="Calibri"/>
                <w:noProof/>
                <w:szCs w:val="22"/>
              </w:rPr>
              <w:t xml:space="preserve">range and variety </w:t>
            </w:r>
            <w:r w:rsidR="00E61543" w:rsidRPr="00CA71C6">
              <w:rPr>
                <w:rFonts w:cs="Calibri"/>
                <w:noProof/>
                <w:szCs w:val="22"/>
              </w:rPr>
              <w:t>than traditonal retailers can, leading to an increase in sales in niche products and hence a longer tail in the sales distribution (Brynjolfsson et al.</w:t>
            </w:r>
            <w:r w:rsidR="0092117A" w:rsidRPr="00CA71C6">
              <w:rPr>
                <w:rFonts w:cs="Calibri"/>
                <w:noProof/>
                <w:szCs w:val="22"/>
              </w:rPr>
              <w:t>,</w:t>
            </w:r>
            <w:r w:rsidR="00E61543" w:rsidRPr="00CA71C6">
              <w:rPr>
                <w:rFonts w:cs="Calibri"/>
                <w:noProof/>
                <w:szCs w:val="22"/>
              </w:rPr>
              <w:t xml:space="preserve"> 2011). A traditional retailer has to keep </w:t>
            </w:r>
            <w:r w:rsidR="008E68FC" w:rsidRPr="00CA71C6">
              <w:rPr>
                <w:rFonts w:cs="Calibri"/>
                <w:noProof/>
                <w:szCs w:val="22"/>
              </w:rPr>
              <w:t xml:space="preserve">inventory of all the products </w:t>
            </w:r>
            <w:r w:rsidR="00E61543" w:rsidRPr="00CA71C6">
              <w:rPr>
                <w:rFonts w:cs="Calibri"/>
                <w:noProof/>
                <w:szCs w:val="22"/>
              </w:rPr>
              <w:t xml:space="preserve">he offers, a </w:t>
            </w:r>
            <w:r w:rsidR="00CA71C6">
              <w:rPr>
                <w:rFonts w:cs="Calibri"/>
                <w:noProof/>
                <w:szCs w:val="22"/>
              </w:rPr>
              <w:t>web shop</w:t>
            </w:r>
            <w:r w:rsidR="00E61543" w:rsidRPr="00CA71C6">
              <w:rPr>
                <w:rFonts w:cs="Calibri"/>
                <w:noProof/>
                <w:szCs w:val="22"/>
              </w:rPr>
              <w:t xml:space="preserve"> not necessarily. </w:t>
            </w:r>
            <w:r w:rsidR="004279B4" w:rsidRPr="00CA71C6">
              <w:rPr>
                <w:rFonts w:cs="Calibri"/>
                <w:noProof/>
                <w:szCs w:val="22"/>
              </w:rPr>
              <w:t>How to integrate the</w:t>
            </w:r>
            <w:r w:rsidR="00E61543" w:rsidRPr="00CA71C6">
              <w:rPr>
                <w:rFonts w:cs="Calibri"/>
                <w:noProof/>
                <w:szCs w:val="22"/>
              </w:rPr>
              <w:t xml:space="preserve"> supply chain from manufacturer down to consumer requires </w:t>
            </w:r>
            <w:r w:rsidR="008E68FC" w:rsidRPr="00CA71C6">
              <w:rPr>
                <w:rFonts w:cs="Calibri"/>
                <w:noProof/>
                <w:szCs w:val="22"/>
              </w:rPr>
              <w:t xml:space="preserve">more </w:t>
            </w:r>
            <w:r w:rsidR="00E61543" w:rsidRPr="00CA71C6">
              <w:rPr>
                <w:rFonts w:cs="Calibri"/>
                <w:noProof/>
                <w:szCs w:val="22"/>
              </w:rPr>
              <w:t>research.</w:t>
            </w:r>
          </w:p>
          <w:p w14:paraId="695DE2FE" w14:textId="77777777" w:rsidR="0029196B" w:rsidRPr="00CA71C6" w:rsidRDefault="0029196B" w:rsidP="00BD00BD">
            <w:pPr>
              <w:tabs>
                <w:tab w:val="left" w:pos="540"/>
              </w:tabs>
              <w:spacing w:line="276" w:lineRule="auto"/>
              <w:rPr>
                <w:rFonts w:cs="Calibri"/>
                <w:noProof/>
                <w:szCs w:val="22"/>
              </w:rPr>
            </w:pPr>
          </w:p>
          <w:p w14:paraId="51DA2262" w14:textId="77777777" w:rsidR="006A5F71" w:rsidRPr="00CA71C6" w:rsidRDefault="006A5F71" w:rsidP="00BD00BD">
            <w:pPr>
              <w:tabs>
                <w:tab w:val="left" w:pos="540"/>
              </w:tabs>
              <w:spacing w:line="276" w:lineRule="auto"/>
              <w:rPr>
                <w:rFonts w:cs="Calibri"/>
                <w:noProof/>
                <w:szCs w:val="22"/>
              </w:rPr>
            </w:pPr>
            <w:r w:rsidRPr="00CA71C6">
              <w:rPr>
                <w:rFonts w:cs="Calibri"/>
                <w:noProof/>
                <w:szCs w:val="22"/>
              </w:rPr>
              <w:t xml:space="preserve">We have defined three PhD-projects that take these issues as a starting point: </w:t>
            </w:r>
          </w:p>
          <w:p w14:paraId="3865E9F6" w14:textId="77777777" w:rsidR="006A5F71" w:rsidRPr="00CA71C6" w:rsidRDefault="006A5F71" w:rsidP="00F0461B">
            <w:pPr>
              <w:pStyle w:val="Lijstalinea"/>
              <w:numPr>
                <w:ilvl w:val="0"/>
                <w:numId w:val="4"/>
              </w:numPr>
              <w:tabs>
                <w:tab w:val="left" w:pos="540"/>
              </w:tabs>
              <w:spacing w:line="276" w:lineRule="auto"/>
              <w:ind w:left="360"/>
              <w:rPr>
                <w:rFonts w:cs="Calibri"/>
                <w:noProof/>
                <w:szCs w:val="22"/>
              </w:rPr>
            </w:pPr>
            <w:r w:rsidRPr="00CA71C6">
              <w:rPr>
                <w:rFonts w:cs="Calibri"/>
                <w:noProof/>
                <w:szCs w:val="22"/>
              </w:rPr>
              <w:t xml:space="preserve">Customer Service Strategies, which focuses on the analysis of consumer </w:t>
            </w:r>
            <w:r w:rsidR="008E68FC" w:rsidRPr="00CA71C6">
              <w:rPr>
                <w:rFonts w:cs="Calibri"/>
                <w:noProof/>
                <w:szCs w:val="22"/>
              </w:rPr>
              <w:t>behavior and preferences</w:t>
            </w:r>
            <w:r w:rsidRPr="00CA71C6">
              <w:rPr>
                <w:rFonts w:cs="Calibri"/>
                <w:noProof/>
                <w:szCs w:val="22"/>
              </w:rPr>
              <w:t xml:space="preserve"> in cross border and multi-channel settings</w:t>
            </w:r>
            <w:r w:rsidR="008E68FC" w:rsidRPr="00CA71C6">
              <w:rPr>
                <w:rFonts w:cs="Calibri"/>
                <w:noProof/>
                <w:szCs w:val="22"/>
              </w:rPr>
              <w:t>;</w:t>
            </w:r>
            <w:r w:rsidRPr="00CA71C6">
              <w:rPr>
                <w:rFonts w:cs="Calibri"/>
                <w:noProof/>
                <w:szCs w:val="22"/>
              </w:rPr>
              <w:t xml:space="preserve"> as well as </w:t>
            </w:r>
            <w:r w:rsidR="008E68FC" w:rsidRPr="00CA71C6">
              <w:rPr>
                <w:rFonts w:cs="Calibri"/>
                <w:noProof/>
                <w:szCs w:val="22"/>
              </w:rPr>
              <w:t xml:space="preserve">on incentives and demand management techniques </w:t>
            </w:r>
            <w:r w:rsidRPr="00CA71C6">
              <w:rPr>
                <w:rFonts w:cs="Calibri"/>
                <w:noProof/>
                <w:szCs w:val="22"/>
              </w:rPr>
              <w:t xml:space="preserve">by means of which consumer </w:t>
            </w:r>
            <w:r w:rsidR="00424851" w:rsidRPr="00CA71C6">
              <w:rPr>
                <w:rFonts w:cs="Calibri"/>
                <w:noProof/>
                <w:szCs w:val="22"/>
              </w:rPr>
              <w:t xml:space="preserve">ordering </w:t>
            </w:r>
            <w:r w:rsidRPr="00CA71C6">
              <w:rPr>
                <w:rFonts w:cs="Calibri"/>
                <w:noProof/>
                <w:szCs w:val="22"/>
              </w:rPr>
              <w:t>behavior can be influenced</w:t>
            </w:r>
            <w:r w:rsidR="004D09C2" w:rsidRPr="00CA71C6">
              <w:rPr>
                <w:rFonts w:cs="Calibri"/>
                <w:noProof/>
                <w:szCs w:val="22"/>
              </w:rPr>
              <w:t>.</w:t>
            </w:r>
          </w:p>
          <w:p w14:paraId="38CD4C79" w14:textId="77777777" w:rsidR="006A5F71" w:rsidRPr="00CA71C6" w:rsidRDefault="00424851" w:rsidP="00F0461B">
            <w:pPr>
              <w:pStyle w:val="Lijstalinea"/>
              <w:numPr>
                <w:ilvl w:val="0"/>
                <w:numId w:val="4"/>
              </w:numPr>
              <w:tabs>
                <w:tab w:val="left" w:pos="540"/>
              </w:tabs>
              <w:spacing w:line="276" w:lineRule="auto"/>
              <w:ind w:left="360"/>
              <w:rPr>
                <w:rFonts w:cs="Calibri"/>
                <w:noProof/>
                <w:szCs w:val="22"/>
              </w:rPr>
            </w:pPr>
            <w:r w:rsidRPr="00CA71C6">
              <w:rPr>
                <w:rFonts w:cs="Calibri"/>
                <w:noProof/>
                <w:szCs w:val="22"/>
              </w:rPr>
              <w:t>Cross-Chain</w:t>
            </w:r>
            <w:r w:rsidR="006A5F71" w:rsidRPr="00CA71C6">
              <w:rPr>
                <w:rFonts w:cs="Calibri"/>
                <w:noProof/>
                <w:szCs w:val="22"/>
              </w:rPr>
              <w:t xml:space="preserve"> Assortment Planning, </w:t>
            </w:r>
            <w:r w:rsidR="004D09C2" w:rsidRPr="00CA71C6">
              <w:rPr>
                <w:rFonts w:cs="Calibri"/>
                <w:noProof/>
                <w:szCs w:val="22"/>
              </w:rPr>
              <w:t xml:space="preserve">which is </w:t>
            </w:r>
            <w:r w:rsidR="006A5F71" w:rsidRPr="00CA71C6">
              <w:rPr>
                <w:rFonts w:cs="Calibri"/>
                <w:noProof/>
                <w:szCs w:val="22"/>
              </w:rPr>
              <w:t xml:space="preserve">oriented towards understanding consumer requirements with regard to assortment variety, stocking strategies for the long tail of the assortment and pricing guidelines for the </w:t>
            </w:r>
            <w:r w:rsidR="004D09C2" w:rsidRPr="00CA71C6">
              <w:rPr>
                <w:rFonts w:cs="Calibri"/>
                <w:noProof/>
                <w:szCs w:val="22"/>
              </w:rPr>
              <w:t>assortment to optimize revenues and profits.</w:t>
            </w:r>
          </w:p>
          <w:p w14:paraId="36FB8A16" w14:textId="77777777" w:rsidR="0029196B" w:rsidRPr="00CA71C6" w:rsidRDefault="00570101" w:rsidP="00F0461B">
            <w:pPr>
              <w:pStyle w:val="Lijstalinea"/>
              <w:numPr>
                <w:ilvl w:val="0"/>
                <w:numId w:val="4"/>
              </w:numPr>
              <w:tabs>
                <w:tab w:val="left" w:pos="540"/>
              </w:tabs>
              <w:spacing w:line="276" w:lineRule="auto"/>
              <w:ind w:left="360"/>
              <w:rPr>
                <w:rFonts w:cs="Calibri"/>
                <w:noProof/>
                <w:szCs w:val="22"/>
              </w:rPr>
            </w:pPr>
            <w:r w:rsidRPr="00CA71C6">
              <w:t>Order-to-Delivery Coordination Architecture</w:t>
            </w:r>
            <w:r w:rsidR="006A5F71" w:rsidRPr="00CA71C6">
              <w:rPr>
                <w:rFonts w:cs="Calibri"/>
                <w:noProof/>
                <w:szCs w:val="22"/>
              </w:rPr>
              <w:t xml:space="preserve">, which focuses on </w:t>
            </w:r>
            <w:r w:rsidR="00424851" w:rsidRPr="00CA71C6">
              <w:rPr>
                <w:rFonts w:cs="Calibri"/>
                <w:noProof/>
                <w:szCs w:val="22"/>
              </w:rPr>
              <w:t xml:space="preserve">ICT </w:t>
            </w:r>
            <w:r w:rsidR="006A5F71" w:rsidRPr="00CA71C6">
              <w:rPr>
                <w:rFonts w:cs="Calibri"/>
                <w:noProof/>
                <w:szCs w:val="22"/>
              </w:rPr>
              <w:t xml:space="preserve">architectures for information </w:t>
            </w:r>
            <w:r w:rsidR="006A5F71" w:rsidRPr="00CA71C6">
              <w:rPr>
                <w:rFonts w:cs="Calibri"/>
                <w:noProof/>
                <w:szCs w:val="22"/>
              </w:rPr>
              <w:lastRenderedPageBreak/>
              <w:t xml:space="preserve">systems that can support </w:t>
            </w:r>
            <w:r w:rsidR="008E68FC" w:rsidRPr="00CA71C6">
              <w:rPr>
                <w:rFonts w:cs="Calibri"/>
                <w:noProof/>
                <w:szCs w:val="22"/>
              </w:rPr>
              <w:t xml:space="preserve">a coordinated </w:t>
            </w:r>
            <w:r w:rsidRPr="00CA71C6">
              <w:rPr>
                <w:rFonts w:cs="Calibri"/>
                <w:noProof/>
                <w:szCs w:val="22"/>
              </w:rPr>
              <w:t xml:space="preserve">cross-chain </w:t>
            </w:r>
            <w:r w:rsidR="006A5F71" w:rsidRPr="00CA71C6">
              <w:rPr>
                <w:rFonts w:cs="Calibri"/>
                <w:noProof/>
                <w:szCs w:val="22"/>
              </w:rPr>
              <w:t>Order-To-Delivery process.</w:t>
            </w:r>
          </w:p>
          <w:p w14:paraId="6AED3672" w14:textId="77777777" w:rsidR="003B7903" w:rsidRPr="00CA71C6" w:rsidRDefault="003B7903" w:rsidP="00BD00BD">
            <w:pPr>
              <w:tabs>
                <w:tab w:val="left" w:pos="540"/>
              </w:tabs>
              <w:spacing w:line="276" w:lineRule="auto"/>
              <w:rPr>
                <w:rFonts w:cs="Calibri"/>
                <w:noProof/>
                <w:szCs w:val="22"/>
              </w:rPr>
            </w:pPr>
          </w:p>
          <w:p w14:paraId="294EA60E" w14:textId="77777777" w:rsidR="003B7903" w:rsidRPr="00CA71C6" w:rsidRDefault="003B7903" w:rsidP="00BD00BD">
            <w:pPr>
              <w:tabs>
                <w:tab w:val="left" w:pos="540"/>
              </w:tabs>
              <w:spacing w:line="276" w:lineRule="auto"/>
              <w:rPr>
                <w:rFonts w:cs="Calibri"/>
                <w:noProof/>
                <w:szCs w:val="22"/>
              </w:rPr>
            </w:pPr>
            <w:r w:rsidRPr="00CA71C6">
              <w:rPr>
                <w:rFonts w:cs="Calibri"/>
                <w:noProof/>
                <w:szCs w:val="22"/>
              </w:rPr>
              <w:t>We focus on developing the following deliverables:</w:t>
            </w:r>
          </w:p>
          <w:p w14:paraId="49453DA1" w14:textId="77777777" w:rsidR="003B7903" w:rsidRPr="00CA71C6" w:rsidRDefault="008E68FC" w:rsidP="00F0461B">
            <w:pPr>
              <w:pStyle w:val="Lijstalinea"/>
              <w:numPr>
                <w:ilvl w:val="0"/>
                <w:numId w:val="19"/>
              </w:numPr>
              <w:tabs>
                <w:tab w:val="left" w:pos="540"/>
              </w:tabs>
              <w:spacing w:line="276" w:lineRule="auto"/>
              <w:rPr>
                <w:rFonts w:cs="Calibri"/>
                <w:noProof/>
                <w:szCs w:val="22"/>
              </w:rPr>
            </w:pPr>
            <w:r w:rsidRPr="00CA71C6">
              <w:rPr>
                <w:rFonts w:cs="Calibri"/>
                <w:noProof/>
                <w:szCs w:val="22"/>
              </w:rPr>
              <w:t>A</w:t>
            </w:r>
            <w:r w:rsidR="003B7903" w:rsidRPr="00CA71C6">
              <w:rPr>
                <w:rFonts w:cs="Calibri"/>
                <w:noProof/>
                <w:szCs w:val="22"/>
              </w:rPr>
              <w:t xml:space="preserve"> </w:t>
            </w:r>
            <w:r w:rsidRPr="00CA71C6">
              <w:rPr>
                <w:rFonts w:cs="Calibri"/>
                <w:noProof/>
                <w:szCs w:val="22"/>
              </w:rPr>
              <w:t>G</w:t>
            </w:r>
            <w:r w:rsidR="003B7903" w:rsidRPr="00CA71C6">
              <w:rPr>
                <w:rFonts w:cs="Calibri"/>
                <w:noProof/>
                <w:szCs w:val="22"/>
              </w:rPr>
              <w:t xml:space="preserve">eographic </w:t>
            </w:r>
            <w:r w:rsidRPr="00CA71C6">
              <w:rPr>
                <w:rFonts w:cs="Calibri"/>
                <w:noProof/>
                <w:szCs w:val="22"/>
              </w:rPr>
              <w:t>I</w:t>
            </w:r>
            <w:r w:rsidR="003B7903" w:rsidRPr="00CA71C6">
              <w:rPr>
                <w:rFonts w:cs="Calibri"/>
                <w:noProof/>
                <w:szCs w:val="22"/>
              </w:rPr>
              <w:t xml:space="preserve">nformation </w:t>
            </w:r>
            <w:r w:rsidRPr="00CA71C6">
              <w:rPr>
                <w:rFonts w:cs="Calibri"/>
                <w:noProof/>
                <w:szCs w:val="22"/>
              </w:rPr>
              <w:t xml:space="preserve">System (GIS) </w:t>
            </w:r>
            <w:r w:rsidR="003B7903" w:rsidRPr="00CA71C6">
              <w:rPr>
                <w:rFonts w:cs="Calibri"/>
                <w:noProof/>
                <w:szCs w:val="22"/>
              </w:rPr>
              <w:t xml:space="preserve">similar to </w:t>
            </w:r>
            <w:r w:rsidR="007D1B15" w:rsidRPr="00CA71C6">
              <w:rPr>
                <w:rFonts w:cs="Calibri"/>
                <w:noProof/>
                <w:szCs w:val="22"/>
              </w:rPr>
              <w:t>G</w:t>
            </w:r>
            <w:r w:rsidR="003B7903" w:rsidRPr="00CA71C6">
              <w:rPr>
                <w:rFonts w:cs="Calibri"/>
                <w:noProof/>
                <w:szCs w:val="22"/>
              </w:rPr>
              <w:t xml:space="preserve">oogle maps </w:t>
            </w:r>
            <w:r w:rsidR="00AC4EEB" w:rsidRPr="00CA71C6">
              <w:rPr>
                <w:rFonts w:cs="Calibri"/>
                <w:noProof/>
                <w:szCs w:val="22"/>
              </w:rPr>
              <w:t>that</w:t>
            </w:r>
            <w:r w:rsidR="003B7903" w:rsidRPr="00CA71C6">
              <w:rPr>
                <w:rFonts w:cs="Calibri"/>
                <w:noProof/>
                <w:szCs w:val="22"/>
              </w:rPr>
              <w:t xml:space="preserve"> </w:t>
            </w:r>
            <w:r w:rsidR="00AC4EEB" w:rsidRPr="00CA71C6">
              <w:rPr>
                <w:rFonts w:cs="Calibri"/>
                <w:noProof/>
                <w:szCs w:val="22"/>
              </w:rPr>
              <w:t xml:space="preserve">maps consumer preferences </w:t>
            </w:r>
            <w:r w:rsidR="00243CC6" w:rsidRPr="00CA71C6">
              <w:rPr>
                <w:rFonts w:cs="Calibri"/>
                <w:noProof/>
                <w:szCs w:val="22"/>
              </w:rPr>
              <w:t>and logistics options by</w:t>
            </w:r>
            <w:r w:rsidR="003B7903" w:rsidRPr="00CA71C6">
              <w:rPr>
                <w:rFonts w:cs="Calibri"/>
                <w:noProof/>
                <w:szCs w:val="22"/>
              </w:rPr>
              <w:t xml:space="preserve"> </w:t>
            </w:r>
            <w:r w:rsidR="00243CC6" w:rsidRPr="00CA71C6">
              <w:rPr>
                <w:rFonts w:cs="Calibri"/>
                <w:noProof/>
                <w:szCs w:val="22"/>
              </w:rPr>
              <w:t>region/neighborhood and market</w:t>
            </w:r>
            <w:r w:rsidR="00AC4EEB" w:rsidRPr="00CA71C6">
              <w:rPr>
                <w:rFonts w:cs="Calibri"/>
                <w:noProof/>
                <w:szCs w:val="22"/>
              </w:rPr>
              <w:t>.</w:t>
            </w:r>
          </w:p>
          <w:p w14:paraId="005A1B77" w14:textId="77777777" w:rsidR="00243CC6" w:rsidRPr="00CA71C6" w:rsidRDefault="00243CC6" w:rsidP="00F0461B">
            <w:pPr>
              <w:pStyle w:val="Geenafstand"/>
              <w:numPr>
                <w:ilvl w:val="0"/>
                <w:numId w:val="9"/>
              </w:numPr>
              <w:rPr>
                <w:lang w:val="en-US"/>
              </w:rPr>
            </w:pPr>
            <w:r w:rsidRPr="00CA71C6">
              <w:rPr>
                <w:lang w:val="en-US"/>
              </w:rPr>
              <w:t>Annually updated benchmark database of e-commerce logistics and service levels.</w:t>
            </w:r>
          </w:p>
          <w:p w14:paraId="1BDC4CC5" w14:textId="77777777" w:rsidR="00243CC6" w:rsidRPr="00CA71C6" w:rsidRDefault="00243CC6" w:rsidP="00F0461B">
            <w:pPr>
              <w:pStyle w:val="Geenafstand"/>
              <w:numPr>
                <w:ilvl w:val="0"/>
                <w:numId w:val="9"/>
              </w:numPr>
              <w:rPr>
                <w:lang w:val="en-US"/>
              </w:rPr>
            </w:pPr>
            <w:r w:rsidRPr="00CA71C6">
              <w:rPr>
                <w:lang w:val="en-US"/>
              </w:rPr>
              <w:t>Advanced customer service instruments.</w:t>
            </w:r>
          </w:p>
          <w:p w14:paraId="6D79DF4E" w14:textId="77777777" w:rsidR="00243CC6" w:rsidRPr="00CA71C6" w:rsidRDefault="00243CC6" w:rsidP="00F0461B">
            <w:pPr>
              <w:pStyle w:val="Geenafstand"/>
              <w:numPr>
                <w:ilvl w:val="0"/>
                <w:numId w:val="9"/>
              </w:numPr>
              <w:rPr>
                <w:lang w:val="en-US"/>
              </w:rPr>
            </w:pPr>
            <w:r w:rsidRPr="00CA71C6">
              <w:rPr>
                <w:lang w:val="en-US"/>
              </w:rPr>
              <w:t>Quantitative model that characterizes the relations between order patterns, logistics costs, customer service levels and commercial benefits.</w:t>
            </w:r>
          </w:p>
          <w:p w14:paraId="7778B555" w14:textId="77777777" w:rsidR="002E10A1" w:rsidRPr="00CA71C6" w:rsidRDefault="002E10A1" w:rsidP="002E10A1">
            <w:pPr>
              <w:pStyle w:val="Geenafstand"/>
              <w:numPr>
                <w:ilvl w:val="0"/>
                <w:numId w:val="9"/>
              </w:numPr>
              <w:rPr>
                <w:lang w:val="en-US"/>
              </w:rPr>
            </w:pPr>
            <w:r w:rsidRPr="00CA71C6">
              <w:rPr>
                <w:lang w:val="en-US"/>
              </w:rPr>
              <w:t>Business rules for cross-chain e-commerce stock location and allocation.</w:t>
            </w:r>
          </w:p>
          <w:p w14:paraId="6CD183C6" w14:textId="77777777" w:rsidR="00243CC6" w:rsidRPr="00CA71C6" w:rsidRDefault="00243CC6" w:rsidP="00F0461B">
            <w:pPr>
              <w:pStyle w:val="Geenafstand"/>
              <w:numPr>
                <w:ilvl w:val="0"/>
                <w:numId w:val="9"/>
              </w:numPr>
              <w:rPr>
                <w:lang w:val="en-US"/>
              </w:rPr>
            </w:pPr>
            <w:r w:rsidRPr="00CA71C6">
              <w:rPr>
                <w:lang w:val="en-US"/>
              </w:rPr>
              <w:t>Design of a 4C business model for e-commerce logistics.</w:t>
            </w:r>
          </w:p>
          <w:p w14:paraId="3CB9338C" w14:textId="77777777" w:rsidR="003B7903" w:rsidRPr="00CA71C6" w:rsidRDefault="002E10A1" w:rsidP="00F0461B">
            <w:pPr>
              <w:pStyle w:val="Lijstalinea"/>
              <w:numPr>
                <w:ilvl w:val="0"/>
                <w:numId w:val="20"/>
              </w:numPr>
              <w:tabs>
                <w:tab w:val="left" w:pos="540"/>
              </w:tabs>
              <w:spacing w:line="276" w:lineRule="auto"/>
              <w:rPr>
                <w:rFonts w:cs="Calibri"/>
                <w:noProof/>
                <w:szCs w:val="22"/>
              </w:rPr>
            </w:pPr>
            <w:r w:rsidRPr="00CA71C6">
              <w:rPr>
                <w:rFonts w:cs="Calibri"/>
                <w:noProof/>
                <w:szCs w:val="22"/>
              </w:rPr>
              <w:t>D</w:t>
            </w:r>
            <w:r w:rsidR="003B7903" w:rsidRPr="00CA71C6">
              <w:rPr>
                <w:rFonts w:cs="Calibri"/>
                <w:noProof/>
                <w:szCs w:val="22"/>
              </w:rPr>
              <w:t xml:space="preserve">ynamic pricing </w:t>
            </w:r>
            <w:r w:rsidR="00570101" w:rsidRPr="00CA71C6">
              <w:rPr>
                <w:rFonts w:cs="Calibri"/>
                <w:noProof/>
                <w:szCs w:val="22"/>
              </w:rPr>
              <w:t>software service</w:t>
            </w:r>
            <w:r w:rsidR="003B7903" w:rsidRPr="00CA71C6">
              <w:rPr>
                <w:rFonts w:cs="Calibri"/>
                <w:noProof/>
                <w:szCs w:val="22"/>
              </w:rPr>
              <w:t xml:space="preserve"> for companies in order to optimise revenues within strategic constraints</w:t>
            </w:r>
            <w:r w:rsidR="005D042F" w:rsidRPr="00CA71C6">
              <w:rPr>
                <w:rFonts w:cs="Calibri"/>
                <w:noProof/>
                <w:szCs w:val="22"/>
              </w:rPr>
              <w:t>.</w:t>
            </w:r>
          </w:p>
          <w:p w14:paraId="27FB5C00" w14:textId="77777777" w:rsidR="00570101" w:rsidRPr="00CA71C6" w:rsidRDefault="00570101" w:rsidP="00570101">
            <w:pPr>
              <w:pStyle w:val="Lijstalinea"/>
              <w:numPr>
                <w:ilvl w:val="0"/>
                <w:numId w:val="20"/>
              </w:numPr>
              <w:tabs>
                <w:tab w:val="left" w:pos="540"/>
              </w:tabs>
              <w:spacing w:line="276" w:lineRule="auto"/>
              <w:rPr>
                <w:rFonts w:cs="Calibri"/>
                <w:noProof/>
                <w:szCs w:val="22"/>
              </w:rPr>
            </w:pPr>
            <w:r w:rsidRPr="00CA71C6">
              <w:rPr>
                <w:rFonts w:cs="Calibri"/>
                <w:noProof/>
                <w:szCs w:val="22"/>
              </w:rPr>
              <w:t>A software service for forecasting transport pricing to be used for direct negotiations with consumers.</w:t>
            </w:r>
          </w:p>
          <w:p w14:paraId="7105332E" w14:textId="77777777" w:rsidR="00570101" w:rsidRPr="00CA71C6" w:rsidRDefault="00570101" w:rsidP="00570101">
            <w:pPr>
              <w:pStyle w:val="Lijstalinea"/>
              <w:numPr>
                <w:ilvl w:val="0"/>
                <w:numId w:val="20"/>
              </w:numPr>
              <w:tabs>
                <w:tab w:val="left" w:pos="540"/>
              </w:tabs>
              <w:spacing w:line="276" w:lineRule="auto"/>
              <w:rPr>
                <w:rFonts w:cs="Calibri"/>
                <w:noProof/>
                <w:szCs w:val="22"/>
              </w:rPr>
            </w:pPr>
            <w:r w:rsidRPr="00CA71C6">
              <w:rPr>
                <w:rFonts w:cs="Calibri"/>
                <w:noProof/>
                <w:szCs w:val="22"/>
              </w:rPr>
              <w:t xml:space="preserve">ICT architectures for information sharing between relevant e-commerce business network partners and decision support for e.g. stock location, delivery slots and dynamic pricing in a 4C. </w:t>
            </w:r>
          </w:p>
          <w:p w14:paraId="6F895AFA" w14:textId="77777777" w:rsidR="003B7903" w:rsidRPr="00CA71C6" w:rsidRDefault="003B7903" w:rsidP="009934CD">
            <w:pPr>
              <w:tabs>
                <w:tab w:val="left" w:pos="540"/>
              </w:tabs>
              <w:spacing w:line="276" w:lineRule="auto"/>
              <w:rPr>
                <w:rFonts w:cs="Calibri"/>
                <w:noProof/>
                <w:szCs w:val="22"/>
              </w:rPr>
            </w:pPr>
          </w:p>
        </w:tc>
      </w:tr>
    </w:tbl>
    <w:p w14:paraId="18D56E42" w14:textId="77777777" w:rsidR="00460B03" w:rsidRPr="00CA71C6" w:rsidRDefault="00460B03" w:rsidP="00BD00BD">
      <w:pPr>
        <w:tabs>
          <w:tab w:val="left" w:pos="540"/>
        </w:tabs>
        <w:spacing w:line="276" w:lineRule="auto"/>
        <w:rPr>
          <w:rFonts w:cs="Calibri"/>
          <w:noProof/>
          <w:szCs w:val="22"/>
        </w:rPr>
      </w:pPr>
    </w:p>
    <w:p w14:paraId="4EF3A31B" w14:textId="77777777" w:rsidR="00B70842" w:rsidRPr="00CA71C6" w:rsidRDefault="00B70842" w:rsidP="00B70842">
      <w:pPr>
        <w:keepNext/>
        <w:tabs>
          <w:tab w:val="left" w:pos="540"/>
        </w:tabs>
        <w:spacing w:line="276" w:lineRule="auto"/>
        <w:rPr>
          <w:rFonts w:cs="Calibri"/>
          <w:noProof/>
          <w:szCs w:val="22"/>
        </w:rPr>
      </w:pPr>
      <w:r w:rsidRPr="00CA71C6">
        <w:rPr>
          <w:rFonts w:cs="Calibri"/>
          <w:noProof/>
          <w:szCs w:val="22"/>
        </w:rPr>
        <w:t>Relation to Dinalog´s innovation themes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B70842" w:rsidRPr="00CA71C6" w14:paraId="191A0F83" w14:textId="77777777" w:rsidTr="007B7FBA">
        <w:tc>
          <w:tcPr>
            <w:tcW w:w="9198" w:type="dxa"/>
          </w:tcPr>
          <w:p w14:paraId="73C5276F" w14:textId="77777777" w:rsidR="00B70842" w:rsidRPr="00CA71C6" w:rsidRDefault="00B70842" w:rsidP="007B7FBA">
            <w:pPr>
              <w:tabs>
                <w:tab w:val="left" w:pos="540"/>
              </w:tabs>
              <w:spacing w:line="276" w:lineRule="auto"/>
              <w:rPr>
                <w:rFonts w:cs="Calibri"/>
                <w:noProof/>
                <w:szCs w:val="22"/>
              </w:rPr>
            </w:pPr>
            <w:r w:rsidRPr="00CA71C6">
              <w:rPr>
                <w:rFonts w:cs="Calibri"/>
                <w:noProof/>
                <w:szCs w:val="22"/>
              </w:rPr>
              <w:t xml:space="preserve">In this project we focus on developing insights in requirements for the logistics of cross-border e-commerce in multi-channel settings, on pricing models for planning assortments in these settings and on ICT tools and techniques to support a vertically integrated cross border supply chain. In general, costs of setting up a </w:t>
            </w:r>
            <w:r w:rsidR="00CA71C6">
              <w:rPr>
                <w:rFonts w:cs="Calibri"/>
                <w:noProof/>
                <w:szCs w:val="22"/>
              </w:rPr>
              <w:t>web shop</w:t>
            </w:r>
            <w:r w:rsidRPr="00CA71C6">
              <w:rPr>
                <w:rFonts w:cs="Calibri"/>
                <w:noProof/>
                <w:szCs w:val="22"/>
              </w:rPr>
              <w:t xml:space="preserve"> are not extremely high. However, the real difficulty is not in organizing the front-end but the back-end of a </w:t>
            </w:r>
            <w:r w:rsidR="00CA71C6">
              <w:rPr>
                <w:rFonts w:cs="Calibri"/>
                <w:noProof/>
                <w:szCs w:val="22"/>
              </w:rPr>
              <w:t>web shop</w:t>
            </w:r>
            <w:r w:rsidRPr="00CA71C6">
              <w:rPr>
                <w:rFonts w:cs="Calibri"/>
                <w:noProof/>
                <w:szCs w:val="22"/>
              </w:rPr>
              <w:t xml:space="preserve">. In the US Webvan had trouble competing in the online grocery business and went bankrupt whereas Peapod which was bought by Royal Ahold could piggyback on the experience of a large grocery retailer with experience in logistics ( Lunce et al. 2006, Decision Sciences Institute conference). A focus on market share retention and growth while organizing logistics in an efficient manner is essential for </w:t>
            </w:r>
            <w:r w:rsidR="00CA71C6">
              <w:rPr>
                <w:rFonts w:cs="Calibri"/>
                <w:noProof/>
                <w:szCs w:val="22"/>
              </w:rPr>
              <w:t>web shop</w:t>
            </w:r>
            <w:r w:rsidRPr="00CA71C6">
              <w:rPr>
                <w:rFonts w:cs="Calibri"/>
                <w:noProof/>
                <w:szCs w:val="22"/>
              </w:rPr>
              <w:t>s.</w:t>
            </w:r>
          </w:p>
          <w:p w14:paraId="6D86CB5A" w14:textId="77777777" w:rsidR="00B70842" w:rsidRPr="00CA71C6" w:rsidRDefault="00B70842" w:rsidP="007B7FBA">
            <w:pPr>
              <w:tabs>
                <w:tab w:val="left" w:pos="540"/>
              </w:tabs>
              <w:spacing w:line="276" w:lineRule="auto"/>
              <w:rPr>
                <w:rFonts w:cs="Calibri"/>
                <w:noProof/>
                <w:szCs w:val="22"/>
              </w:rPr>
            </w:pPr>
          </w:p>
          <w:p w14:paraId="6734299D" w14:textId="77777777" w:rsidR="00B70842" w:rsidRPr="00CA71C6" w:rsidRDefault="00B70842" w:rsidP="007B7FBA">
            <w:pPr>
              <w:tabs>
                <w:tab w:val="left" w:pos="540"/>
              </w:tabs>
              <w:spacing w:line="276" w:lineRule="auto"/>
              <w:rPr>
                <w:rFonts w:cs="Calibri"/>
                <w:noProof/>
                <w:szCs w:val="22"/>
              </w:rPr>
            </w:pPr>
            <w:r w:rsidRPr="00CA71C6">
              <w:rPr>
                <w:rFonts w:cs="Calibri"/>
                <w:noProof/>
                <w:szCs w:val="22"/>
              </w:rPr>
              <w:t xml:space="preserve">Our research is conncected to subtheme 1 and 4 of the 4C roadmap of “Topteam Logistiek”: “4C for sectors” and “new business concepts”. In this project we identify the possibilities for using a 4C in managing delivery as well as holding stock for multiple </w:t>
            </w:r>
            <w:r w:rsidR="00CA71C6">
              <w:rPr>
                <w:rFonts w:cs="Calibri"/>
                <w:noProof/>
                <w:szCs w:val="22"/>
              </w:rPr>
              <w:t>web shop</w:t>
            </w:r>
            <w:r w:rsidRPr="00CA71C6">
              <w:rPr>
                <w:rFonts w:cs="Calibri"/>
                <w:noProof/>
                <w:szCs w:val="22"/>
              </w:rPr>
              <w:t>s. We also identify the potential of a 4C in reverse logistics in an e-commerce environment. Our research also relates to theme 2 action point 1 in</w:t>
            </w:r>
            <w:r w:rsidR="00821E5C" w:rsidRPr="00CA71C6">
              <w:rPr>
                <w:rFonts w:cs="Calibri"/>
                <w:noProof/>
                <w:szCs w:val="22"/>
              </w:rPr>
              <w:t xml:space="preserve"> the</w:t>
            </w:r>
            <w:r w:rsidRPr="00CA71C6">
              <w:rPr>
                <w:rFonts w:cs="Calibri"/>
                <w:noProof/>
                <w:szCs w:val="22"/>
              </w:rPr>
              <w:t xml:space="preserve"> agenda put forward in “Partituur naar de top”: Cross Chain Control centers that focus on coordinating and directing using advanced technologies and logistics (e-commerce focused) professionals, both nationally and internationally. Our research also relates to action point 10 of that agenda: narrowing the gap between knowledge and practice – with a particular focus on SMEs. A significant portion of Dutch </w:t>
            </w:r>
            <w:r w:rsidR="00CA71C6">
              <w:rPr>
                <w:rFonts w:cs="Calibri"/>
                <w:noProof/>
                <w:szCs w:val="22"/>
              </w:rPr>
              <w:t>web shop</w:t>
            </w:r>
            <w:r w:rsidRPr="00CA71C6">
              <w:rPr>
                <w:rFonts w:cs="Calibri"/>
                <w:noProof/>
                <w:szCs w:val="22"/>
              </w:rPr>
              <w:t>s currently are small companies</w:t>
            </w:r>
            <w:r w:rsidRPr="00CA71C6">
              <w:rPr>
                <w:rStyle w:val="Voetnootmarkering"/>
                <w:rFonts w:cs="Calibri"/>
                <w:noProof/>
                <w:szCs w:val="22"/>
              </w:rPr>
              <w:footnoteReference w:id="1"/>
            </w:r>
            <w:r w:rsidRPr="00CA71C6">
              <w:rPr>
                <w:rFonts w:cs="Calibri"/>
                <w:noProof/>
                <w:szCs w:val="22"/>
              </w:rPr>
              <w:t>.</w:t>
            </w:r>
          </w:p>
          <w:p w14:paraId="572D57DB" w14:textId="77777777" w:rsidR="00B70842" w:rsidRPr="00CA71C6" w:rsidRDefault="00B70842" w:rsidP="007B7FBA">
            <w:pPr>
              <w:tabs>
                <w:tab w:val="left" w:pos="540"/>
              </w:tabs>
              <w:spacing w:line="276" w:lineRule="auto"/>
              <w:rPr>
                <w:rFonts w:cs="Calibri"/>
                <w:noProof/>
                <w:szCs w:val="22"/>
              </w:rPr>
            </w:pPr>
          </w:p>
          <w:p w14:paraId="01905503" w14:textId="77777777" w:rsidR="00B70842" w:rsidRPr="00CA71C6" w:rsidRDefault="00B70842" w:rsidP="007B7FBA">
            <w:pPr>
              <w:tabs>
                <w:tab w:val="left" w:pos="540"/>
              </w:tabs>
              <w:spacing w:line="276" w:lineRule="auto"/>
              <w:rPr>
                <w:rFonts w:cs="Calibri"/>
                <w:noProof/>
                <w:szCs w:val="22"/>
              </w:rPr>
            </w:pPr>
            <w:r w:rsidRPr="00CA71C6">
              <w:rPr>
                <w:rFonts w:cs="Calibri"/>
                <w:noProof/>
                <w:szCs w:val="22"/>
              </w:rPr>
              <w:lastRenderedPageBreak/>
              <w:t>With our focus on cross-border retail we furthermore pay explicit attention to the internationalization of business concepts, which is a specific focal area in the Dinalog R&amp;D call 4. Last, the active involvement of customers and specifically demand management is an area that receives a significant amount of attention in our project (Dinalog R&amp;D call 4, focal area no. 6). We pay specific attention to consumer behavior and how demand can be influenced</w:t>
            </w:r>
          </w:p>
        </w:tc>
      </w:tr>
    </w:tbl>
    <w:p w14:paraId="17D1C9A5" w14:textId="77777777" w:rsidR="00B70842" w:rsidRPr="00CA71C6" w:rsidRDefault="00B70842" w:rsidP="00B70842">
      <w:pPr>
        <w:tabs>
          <w:tab w:val="left" w:pos="540"/>
        </w:tabs>
        <w:spacing w:line="276" w:lineRule="auto"/>
        <w:rPr>
          <w:rFonts w:cs="Calibri"/>
          <w:noProof/>
          <w:szCs w:val="22"/>
        </w:rPr>
      </w:pPr>
    </w:p>
    <w:p w14:paraId="66316EA2" w14:textId="77777777" w:rsidR="00B70842" w:rsidRPr="00CA71C6" w:rsidRDefault="00B70842" w:rsidP="00B70842">
      <w:pPr>
        <w:tabs>
          <w:tab w:val="left" w:pos="540"/>
        </w:tabs>
        <w:spacing w:line="276" w:lineRule="auto"/>
        <w:rPr>
          <w:rFonts w:cs="Calibri"/>
          <w:noProof/>
          <w:szCs w:val="22"/>
        </w:rPr>
      </w:pPr>
      <w:r w:rsidRPr="00CA71C6">
        <w:rPr>
          <w:rFonts w:cs="Calibri"/>
          <w:noProof/>
          <w:szCs w:val="22"/>
        </w:rPr>
        <w:t>Objectives and goals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B70842" w:rsidRPr="00CA71C6" w14:paraId="61B105E3" w14:textId="77777777" w:rsidTr="007B7FBA">
        <w:tc>
          <w:tcPr>
            <w:tcW w:w="9198" w:type="dxa"/>
          </w:tcPr>
          <w:p w14:paraId="116E1B14" w14:textId="77777777" w:rsidR="00695972" w:rsidRPr="00CA71C6" w:rsidRDefault="00695972" w:rsidP="00695972">
            <w:pPr>
              <w:spacing w:line="276" w:lineRule="auto"/>
              <w:rPr>
                <w:rFonts w:cs="Calibri"/>
                <w:noProof/>
                <w:szCs w:val="22"/>
              </w:rPr>
            </w:pPr>
            <w:r w:rsidRPr="00CA71C6">
              <w:rPr>
                <w:rFonts w:cs="Calibri"/>
                <w:noProof/>
                <w:szCs w:val="22"/>
              </w:rPr>
              <w:t xml:space="preserve">Although e-logistics is not covered in the topteam objectives our project is linked to the concept of a Cross Chain Control Center. Cross chain control in e-commerce requires new business models and ICT architectures that allow for national and international coordination of physical goods flows and related information and financial flows, dependent on regional diversity of customers. There are significant opportunities for growth in this sector given the increase in </w:t>
            </w:r>
            <w:r w:rsidR="00CA71C6">
              <w:rPr>
                <w:rFonts w:cs="Calibri"/>
                <w:noProof/>
                <w:szCs w:val="22"/>
              </w:rPr>
              <w:t>web shop</w:t>
            </w:r>
            <w:r w:rsidRPr="00CA71C6">
              <w:rPr>
                <w:rFonts w:cs="Calibri"/>
                <w:noProof/>
                <w:szCs w:val="22"/>
              </w:rPr>
              <w:t xml:space="preserve"> sales over the last years as well as a strong focus of the European Commission on increasing cross-border sales in Europe. The Netherlands is well positioned to support cross-border e-commerce due to its leading position in logistics.</w:t>
            </w:r>
          </w:p>
          <w:p w14:paraId="48117E5F" w14:textId="77777777" w:rsidR="00695972" w:rsidRPr="00CA71C6" w:rsidRDefault="00695972" w:rsidP="00695972">
            <w:pPr>
              <w:spacing w:line="276" w:lineRule="auto"/>
              <w:rPr>
                <w:rFonts w:cs="Calibri"/>
                <w:szCs w:val="22"/>
              </w:rPr>
            </w:pPr>
          </w:p>
          <w:p w14:paraId="6229CD83" w14:textId="77777777" w:rsidR="00695972" w:rsidRPr="00CA71C6" w:rsidRDefault="00695972" w:rsidP="00695972">
            <w:pPr>
              <w:spacing w:line="276" w:lineRule="auto"/>
              <w:rPr>
                <w:rFonts w:cs="Calibri"/>
                <w:szCs w:val="22"/>
              </w:rPr>
            </w:pPr>
            <w:r w:rsidRPr="00CA71C6">
              <w:rPr>
                <w:rFonts w:cs="Calibri"/>
                <w:szCs w:val="22"/>
              </w:rPr>
              <w:t xml:space="preserve">The main objective of this project is to strengthen the Dutch e-commerce supply chain by identifying business models and best practices for implementation and use that lead to increase e-commerce revenues. </w:t>
            </w:r>
            <w:r w:rsidRPr="00CA71C6">
              <w:rPr>
                <w:rFonts w:cs="Calibri"/>
                <w:noProof/>
                <w:szCs w:val="22"/>
              </w:rPr>
              <w:t>More concretely, the project objectives are as follows:</w:t>
            </w:r>
          </w:p>
          <w:p w14:paraId="78BE13F8" w14:textId="77777777" w:rsidR="00695972" w:rsidRPr="00CA71C6" w:rsidRDefault="00695972" w:rsidP="00695972">
            <w:pPr>
              <w:pStyle w:val="Lijstalinea"/>
              <w:numPr>
                <w:ilvl w:val="0"/>
                <w:numId w:val="3"/>
              </w:numPr>
              <w:tabs>
                <w:tab w:val="left" w:pos="540"/>
              </w:tabs>
              <w:spacing w:line="276" w:lineRule="auto"/>
              <w:ind w:left="360"/>
              <w:rPr>
                <w:rFonts w:cs="Calibri"/>
                <w:noProof/>
                <w:szCs w:val="22"/>
              </w:rPr>
            </w:pPr>
            <w:r w:rsidRPr="00CA71C6">
              <w:rPr>
                <w:rFonts w:cs="Calibri"/>
                <w:noProof/>
                <w:szCs w:val="22"/>
              </w:rPr>
              <w:t xml:space="preserve">To substantially contribute to the development of scientific knowledge on the interface of logistics, marketing and ICT in e-commerce. </w:t>
            </w:r>
          </w:p>
          <w:p w14:paraId="2F111B30" w14:textId="77777777" w:rsidR="00695972" w:rsidRPr="00CA71C6" w:rsidRDefault="00695972" w:rsidP="00695972">
            <w:pPr>
              <w:pStyle w:val="Lijstalinea"/>
              <w:numPr>
                <w:ilvl w:val="0"/>
                <w:numId w:val="3"/>
              </w:numPr>
              <w:tabs>
                <w:tab w:val="left" w:pos="540"/>
              </w:tabs>
              <w:spacing w:line="276" w:lineRule="auto"/>
              <w:ind w:left="360"/>
              <w:rPr>
                <w:rFonts w:cs="Calibri"/>
                <w:noProof/>
                <w:szCs w:val="22"/>
              </w:rPr>
            </w:pPr>
            <w:r w:rsidRPr="00CA71C6">
              <w:rPr>
                <w:rFonts w:cs="Calibri"/>
                <w:noProof/>
                <w:szCs w:val="22"/>
              </w:rPr>
              <w:t>To understand cross-border consumer requirements that enable consumer-focused supply chain activities rendering increased sales</w:t>
            </w:r>
          </w:p>
          <w:p w14:paraId="3E4CD149" w14:textId="77777777" w:rsidR="00695972" w:rsidRPr="00CA71C6" w:rsidRDefault="00695972" w:rsidP="00695972">
            <w:pPr>
              <w:pStyle w:val="Lijstalinea"/>
              <w:numPr>
                <w:ilvl w:val="0"/>
                <w:numId w:val="3"/>
              </w:numPr>
              <w:tabs>
                <w:tab w:val="left" w:pos="540"/>
              </w:tabs>
              <w:spacing w:line="276" w:lineRule="auto"/>
              <w:ind w:left="360"/>
              <w:rPr>
                <w:rFonts w:cs="Calibri"/>
                <w:noProof/>
                <w:szCs w:val="22"/>
              </w:rPr>
            </w:pPr>
            <w:r w:rsidRPr="00CA71C6">
              <w:rPr>
                <w:rFonts w:cs="Calibri"/>
                <w:noProof/>
                <w:szCs w:val="22"/>
              </w:rPr>
              <w:t>To contribute to the further development of the e-commerce sector by means of:</w:t>
            </w:r>
          </w:p>
          <w:p w14:paraId="2405B6FC" w14:textId="77777777" w:rsidR="00695972" w:rsidRPr="00CA71C6" w:rsidRDefault="00695972" w:rsidP="00695972">
            <w:pPr>
              <w:pStyle w:val="Lijstalinea"/>
              <w:numPr>
                <w:ilvl w:val="1"/>
                <w:numId w:val="3"/>
              </w:numPr>
              <w:tabs>
                <w:tab w:val="left" w:pos="540"/>
              </w:tabs>
              <w:spacing w:line="276" w:lineRule="auto"/>
              <w:rPr>
                <w:rFonts w:cs="Calibri"/>
                <w:noProof/>
                <w:szCs w:val="22"/>
              </w:rPr>
            </w:pPr>
            <w:r w:rsidRPr="00CA71C6">
              <w:rPr>
                <w:rFonts w:cs="Calibri"/>
                <w:noProof/>
                <w:szCs w:val="22"/>
              </w:rPr>
              <w:t>Identifying improvement opportunities in logistics and stock management and implement these improvements in amongst others MSc projects</w:t>
            </w:r>
          </w:p>
          <w:p w14:paraId="0A49B6BE" w14:textId="77777777" w:rsidR="00695972" w:rsidRPr="00CA71C6" w:rsidRDefault="00695972" w:rsidP="00695972">
            <w:pPr>
              <w:pStyle w:val="Lijstalinea"/>
              <w:numPr>
                <w:ilvl w:val="1"/>
                <w:numId w:val="3"/>
              </w:numPr>
              <w:tabs>
                <w:tab w:val="left" w:pos="540"/>
              </w:tabs>
              <w:spacing w:line="276" w:lineRule="auto"/>
              <w:rPr>
                <w:rFonts w:cs="Calibri"/>
                <w:noProof/>
                <w:szCs w:val="22"/>
              </w:rPr>
            </w:pPr>
            <w:r w:rsidRPr="00CA71C6">
              <w:rPr>
                <w:rFonts w:cs="Calibri"/>
                <w:noProof/>
                <w:szCs w:val="22"/>
              </w:rPr>
              <w:t>Defining cross-chain business models and logistics processes and procedures that are both efficient and that entail in increased revenues.</w:t>
            </w:r>
          </w:p>
          <w:p w14:paraId="48F45EA8" w14:textId="77777777" w:rsidR="00695972" w:rsidRPr="00CA71C6" w:rsidRDefault="00695972" w:rsidP="00695972">
            <w:pPr>
              <w:pStyle w:val="Lijstalinea"/>
              <w:numPr>
                <w:ilvl w:val="1"/>
                <w:numId w:val="3"/>
              </w:numPr>
              <w:tabs>
                <w:tab w:val="left" w:pos="540"/>
              </w:tabs>
              <w:spacing w:line="276" w:lineRule="auto"/>
              <w:rPr>
                <w:rFonts w:cs="Calibri"/>
                <w:noProof/>
                <w:szCs w:val="22"/>
              </w:rPr>
            </w:pPr>
            <w:r w:rsidRPr="00CA71C6">
              <w:rPr>
                <w:rFonts w:cs="Calibri"/>
                <w:noProof/>
                <w:szCs w:val="22"/>
              </w:rPr>
              <w:t>Providing insights in best practices through benchmark study.</w:t>
            </w:r>
          </w:p>
          <w:p w14:paraId="61E01F62" w14:textId="77777777" w:rsidR="00695972" w:rsidRPr="00CA71C6" w:rsidRDefault="00695972" w:rsidP="00695972">
            <w:pPr>
              <w:pStyle w:val="Lijstalinea"/>
              <w:numPr>
                <w:ilvl w:val="1"/>
                <w:numId w:val="3"/>
              </w:numPr>
              <w:tabs>
                <w:tab w:val="left" w:pos="540"/>
              </w:tabs>
              <w:spacing w:line="276" w:lineRule="auto"/>
              <w:rPr>
                <w:rFonts w:cs="Calibri"/>
                <w:noProof/>
                <w:szCs w:val="22"/>
              </w:rPr>
            </w:pPr>
            <w:r w:rsidRPr="00CA71C6">
              <w:rPr>
                <w:rFonts w:cs="Calibri"/>
                <w:noProof/>
                <w:szCs w:val="22"/>
              </w:rPr>
              <w:t>Providing architectures and tools that can support cross-chain logistics processes and procedures</w:t>
            </w:r>
          </w:p>
          <w:p w14:paraId="6E20CFF6" w14:textId="77777777" w:rsidR="00695972" w:rsidRPr="00CA71C6" w:rsidRDefault="00695972" w:rsidP="00695972">
            <w:pPr>
              <w:pStyle w:val="Lijstalinea"/>
              <w:numPr>
                <w:ilvl w:val="0"/>
                <w:numId w:val="3"/>
              </w:numPr>
              <w:tabs>
                <w:tab w:val="left" w:pos="540"/>
              </w:tabs>
              <w:spacing w:line="276" w:lineRule="auto"/>
              <w:ind w:left="360"/>
              <w:rPr>
                <w:rFonts w:cs="Calibri"/>
                <w:noProof/>
                <w:szCs w:val="22"/>
              </w:rPr>
            </w:pPr>
            <w:r w:rsidRPr="00CA71C6">
              <w:rPr>
                <w:rFonts w:cs="Calibri"/>
                <w:noProof/>
                <w:szCs w:val="22"/>
              </w:rPr>
              <w:t>To reduce obsolescence of retailers and enhance revenues by means of dynamic pricing models.</w:t>
            </w:r>
          </w:p>
          <w:p w14:paraId="7BD6F6A4" w14:textId="77777777" w:rsidR="0010514B" w:rsidRPr="00CA71C6" w:rsidRDefault="0010514B" w:rsidP="0010514B">
            <w:pPr>
              <w:pStyle w:val="Lijstalinea"/>
              <w:numPr>
                <w:ilvl w:val="0"/>
                <w:numId w:val="3"/>
              </w:numPr>
              <w:tabs>
                <w:tab w:val="left" w:pos="540"/>
              </w:tabs>
              <w:spacing w:line="276" w:lineRule="auto"/>
              <w:ind w:left="360"/>
              <w:rPr>
                <w:rFonts w:cs="Calibri"/>
                <w:noProof/>
                <w:szCs w:val="22"/>
              </w:rPr>
            </w:pPr>
            <w:r w:rsidRPr="00CA71C6">
              <w:rPr>
                <w:rFonts w:cs="Calibri"/>
                <w:noProof/>
                <w:szCs w:val="22"/>
              </w:rPr>
              <w:t>To design and deliver a proof of concept of an agile software architecture for e-commerce logistics execution that can be extended by pluggable software services that incorporate the latest R&amp;D results (e.g. stock location, dynamic pricing services). The architecture does not only offer the transaction environment but also serves as an infrastructure for information sharing, historical information visualization and decision support.</w:t>
            </w:r>
          </w:p>
          <w:p w14:paraId="00C0EF89" w14:textId="77777777" w:rsidR="00695972" w:rsidRPr="00CA71C6" w:rsidRDefault="00695972" w:rsidP="00695972">
            <w:pPr>
              <w:pStyle w:val="Lijstalinea"/>
              <w:numPr>
                <w:ilvl w:val="0"/>
                <w:numId w:val="3"/>
              </w:numPr>
              <w:tabs>
                <w:tab w:val="left" w:pos="540"/>
              </w:tabs>
              <w:spacing w:line="276" w:lineRule="auto"/>
              <w:ind w:left="360"/>
              <w:rPr>
                <w:rFonts w:cs="Calibri"/>
                <w:noProof/>
                <w:szCs w:val="22"/>
              </w:rPr>
            </w:pPr>
            <w:r w:rsidRPr="00CA71C6">
              <w:rPr>
                <w:rFonts w:cs="Calibri"/>
                <w:noProof/>
                <w:szCs w:val="22"/>
              </w:rPr>
              <w:t>To contribute to the development of human capital by means of a pool of about 40 students (10 per year).</w:t>
            </w:r>
          </w:p>
          <w:p w14:paraId="04B21B49" w14:textId="77777777" w:rsidR="00695972" w:rsidRPr="00CA71C6" w:rsidRDefault="00695972" w:rsidP="00695972">
            <w:pPr>
              <w:pStyle w:val="Lijstalinea"/>
              <w:numPr>
                <w:ilvl w:val="0"/>
                <w:numId w:val="3"/>
              </w:numPr>
              <w:tabs>
                <w:tab w:val="left" w:pos="540"/>
              </w:tabs>
              <w:spacing w:line="276" w:lineRule="auto"/>
              <w:ind w:left="360"/>
              <w:rPr>
                <w:rFonts w:cs="Calibri"/>
                <w:noProof/>
                <w:szCs w:val="22"/>
              </w:rPr>
            </w:pPr>
            <w:r w:rsidRPr="00CA71C6">
              <w:rPr>
                <w:rFonts w:cs="Calibri"/>
                <w:noProof/>
                <w:szCs w:val="22"/>
              </w:rPr>
              <w:t xml:space="preserve">Dissemination of knowledge to non-participants in the sector as well as outside the sector through open conferences, trade publications, case studies, workshops at Dinalog and MSc </w:t>
            </w:r>
            <w:r w:rsidRPr="00CA71C6">
              <w:rPr>
                <w:rFonts w:cs="Calibri"/>
                <w:noProof/>
                <w:szCs w:val="22"/>
              </w:rPr>
              <w:lastRenderedPageBreak/>
              <w:t>projects.</w:t>
            </w:r>
            <w:r w:rsidR="00F7600C" w:rsidRPr="00CA71C6">
              <w:rPr>
                <w:rFonts w:cs="Calibri"/>
                <w:noProof/>
                <w:szCs w:val="22"/>
              </w:rPr>
              <w:t xml:space="preserve"> We aim at at least 10 scientific papers, of which at least 3 will be published in A-rated journals. Drafts of first academic papers are expected towards the end of 2013. We will commence with writing professional journal articles already by end of 2012.</w:t>
            </w:r>
          </w:p>
          <w:p w14:paraId="3FCD820F" w14:textId="77777777" w:rsidR="00695972" w:rsidRPr="00CA71C6" w:rsidRDefault="00695972" w:rsidP="00695972">
            <w:pPr>
              <w:tabs>
                <w:tab w:val="left" w:pos="540"/>
              </w:tabs>
              <w:spacing w:line="276" w:lineRule="auto"/>
              <w:rPr>
                <w:rFonts w:cs="Calibri"/>
                <w:noProof/>
                <w:szCs w:val="22"/>
              </w:rPr>
            </w:pPr>
          </w:p>
          <w:p w14:paraId="4A0343D0" w14:textId="77777777" w:rsidR="00695972" w:rsidRPr="00CA71C6" w:rsidRDefault="00695972" w:rsidP="00695972">
            <w:pPr>
              <w:tabs>
                <w:tab w:val="left" w:pos="540"/>
              </w:tabs>
              <w:spacing w:line="276" w:lineRule="auto"/>
              <w:rPr>
                <w:rFonts w:cs="Calibri"/>
                <w:noProof/>
                <w:szCs w:val="22"/>
              </w:rPr>
            </w:pPr>
            <w:r w:rsidRPr="00CA71C6">
              <w:rPr>
                <w:rFonts w:cs="Calibri"/>
                <w:noProof/>
                <w:szCs w:val="22"/>
              </w:rPr>
              <w:t>We expect that this project can contribute considerably to the ambition set forward in e.g. the Topteam goal to become a market leader in logistics control. The pace of growth in e-commerce is consderable and the dynamics resulting from significant growth have the potential to deteriorate performance of companies considerably (cf. Paich &amp; Sterman, 1993).</w:t>
            </w:r>
          </w:p>
          <w:p w14:paraId="7A4D4C4A" w14:textId="77777777" w:rsidR="00695972" w:rsidRPr="00CA71C6" w:rsidRDefault="00695972" w:rsidP="00695972">
            <w:pPr>
              <w:tabs>
                <w:tab w:val="left" w:pos="540"/>
              </w:tabs>
              <w:spacing w:line="276" w:lineRule="auto"/>
              <w:rPr>
                <w:rFonts w:cs="Calibri"/>
                <w:noProof/>
                <w:szCs w:val="22"/>
              </w:rPr>
            </w:pPr>
          </w:p>
          <w:p w14:paraId="0274A8E6" w14:textId="77777777" w:rsidR="00B70842" w:rsidRPr="00CA71C6" w:rsidRDefault="00695972" w:rsidP="007B7FBA">
            <w:pPr>
              <w:tabs>
                <w:tab w:val="left" w:pos="540"/>
              </w:tabs>
              <w:spacing w:line="276" w:lineRule="auto"/>
              <w:rPr>
                <w:rFonts w:cs="Calibri"/>
                <w:noProof/>
                <w:szCs w:val="22"/>
              </w:rPr>
            </w:pPr>
            <w:r w:rsidRPr="00CA71C6">
              <w:rPr>
                <w:rFonts w:cs="Calibri"/>
                <w:noProof/>
                <w:szCs w:val="22"/>
              </w:rPr>
              <w:t xml:space="preserve">Anecdotal evidence shows that </w:t>
            </w:r>
            <w:r w:rsidR="00CA71C6">
              <w:rPr>
                <w:rFonts w:cs="Calibri"/>
                <w:noProof/>
                <w:szCs w:val="22"/>
              </w:rPr>
              <w:t>web shop</w:t>
            </w:r>
            <w:r w:rsidRPr="00CA71C6">
              <w:rPr>
                <w:rFonts w:cs="Calibri"/>
                <w:noProof/>
                <w:szCs w:val="22"/>
              </w:rPr>
              <w:t xml:space="preserve"> companies are facing major issues keeping abreast with growth in their supply chain. These companies are looking for guidance in keeping up with growth in their supply chain. We are happy that our project is supported by a variety of consortium partners active in e-commerce and we expect our consortium to grow in the near future as various potential consortium partners have expressed interest to participate yet were not able to give final commitment.</w:t>
            </w:r>
          </w:p>
          <w:p w14:paraId="50803654" w14:textId="77777777" w:rsidR="00B70842" w:rsidRPr="00CA71C6" w:rsidRDefault="00B70842" w:rsidP="007B7FBA">
            <w:pPr>
              <w:tabs>
                <w:tab w:val="left" w:pos="540"/>
              </w:tabs>
              <w:spacing w:line="276" w:lineRule="auto"/>
              <w:rPr>
                <w:rFonts w:cs="Calibri"/>
                <w:b/>
                <w:noProof/>
                <w:szCs w:val="22"/>
              </w:rPr>
            </w:pPr>
          </w:p>
        </w:tc>
      </w:tr>
    </w:tbl>
    <w:p w14:paraId="5F3BD058" w14:textId="77777777" w:rsidR="00B70842" w:rsidRPr="00CA71C6" w:rsidRDefault="00B70842" w:rsidP="00B70842">
      <w:pPr>
        <w:tabs>
          <w:tab w:val="left" w:pos="540"/>
        </w:tabs>
        <w:spacing w:line="276" w:lineRule="auto"/>
        <w:rPr>
          <w:rFonts w:cs="Calibri"/>
          <w:noProof/>
          <w:szCs w:val="22"/>
        </w:rPr>
      </w:pPr>
    </w:p>
    <w:p w14:paraId="14B4BBFA" w14:textId="77777777" w:rsidR="00B70842" w:rsidRPr="00CA71C6" w:rsidRDefault="00B70842" w:rsidP="00B70842">
      <w:pPr>
        <w:tabs>
          <w:tab w:val="left" w:pos="540"/>
        </w:tabs>
        <w:spacing w:line="276" w:lineRule="auto"/>
        <w:rPr>
          <w:rFonts w:cs="Calibri"/>
          <w:noProof/>
          <w:szCs w:val="22"/>
        </w:rPr>
      </w:pPr>
      <w:r w:rsidRPr="00CA71C6">
        <w:rPr>
          <w:rFonts w:cs="Calibri"/>
          <w:noProof/>
          <w:szCs w:val="22"/>
        </w:rPr>
        <w:t>Expected results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B70842" w:rsidRPr="00CA71C6" w14:paraId="0B3BD419" w14:textId="77777777" w:rsidTr="007B7FBA">
        <w:tc>
          <w:tcPr>
            <w:tcW w:w="9198" w:type="dxa"/>
          </w:tcPr>
          <w:p w14:paraId="749C30E5" w14:textId="77777777" w:rsidR="00B70842" w:rsidRPr="00CA71C6" w:rsidRDefault="00B70842" w:rsidP="007B7FBA">
            <w:pPr>
              <w:spacing w:line="276" w:lineRule="auto"/>
              <w:rPr>
                <w:rFonts w:cs="Calibri"/>
                <w:szCs w:val="22"/>
              </w:rPr>
            </w:pPr>
            <w:r w:rsidRPr="00CA71C6">
              <w:rPr>
                <w:rFonts w:cs="Calibri"/>
                <w:szCs w:val="22"/>
              </w:rPr>
              <w:t xml:space="preserve">Over the last years, online sales have increased significantly whereas traditional retail sales have remained stable or even declined. </w:t>
            </w:r>
            <w:r w:rsidRPr="00CA71C6">
              <w:rPr>
                <w:rFonts w:cs="Calibri"/>
                <w:noProof/>
                <w:szCs w:val="22"/>
              </w:rPr>
              <w:t>In CAT</w:t>
            </w:r>
            <w:r w:rsidR="004B5BB3" w:rsidRPr="00CA71C6">
              <w:rPr>
                <w:rFonts w:cs="Calibri"/>
                <w:noProof/>
                <w:szCs w:val="22"/>
              </w:rPr>
              <w:t>e</w:t>
            </w:r>
            <w:r w:rsidRPr="00CA71C6">
              <w:rPr>
                <w:rFonts w:cs="Calibri"/>
                <w:noProof/>
                <w:szCs w:val="22"/>
              </w:rPr>
              <w:t>LOG we focus on how logistics opportunities can help increase online sales in a profitable manner</w:t>
            </w:r>
            <w:r w:rsidR="0010514B" w:rsidRPr="00CA71C6">
              <w:rPr>
                <w:rFonts w:cs="Calibri"/>
                <w:noProof/>
                <w:szCs w:val="22"/>
              </w:rPr>
              <w:t xml:space="preserve"> and at the same time enhance sustainability of logistics processes</w:t>
            </w:r>
            <w:r w:rsidRPr="00CA71C6">
              <w:rPr>
                <w:rFonts w:cs="Calibri"/>
                <w:noProof/>
                <w:szCs w:val="22"/>
              </w:rPr>
              <w:t xml:space="preserve">. We </w:t>
            </w:r>
            <w:r w:rsidRPr="00CA71C6">
              <w:rPr>
                <w:rFonts w:cs="Calibri"/>
                <w:szCs w:val="22"/>
              </w:rPr>
              <w:t>estimate the impact of our project as follows:</w:t>
            </w:r>
          </w:p>
          <w:p w14:paraId="270CC18C" w14:textId="77777777" w:rsidR="00B70842" w:rsidRPr="00CA71C6" w:rsidRDefault="00B70842" w:rsidP="00F0461B">
            <w:pPr>
              <w:pStyle w:val="Lijstalinea"/>
              <w:numPr>
                <w:ilvl w:val="0"/>
                <w:numId w:val="5"/>
              </w:numPr>
              <w:spacing w:line="276" w:lineRule="auto"/>
              <w:ind w:left="360"/>
              <w:rPr>
                <w:rFonts w:cs="Calibri"/>
                <w:noProof/>
                <w:szCs w:val="22"/>
              </w:rPr>
            </w:pPr>
            <w:r w:rsidRPr="00CA71C6">
              <w:rPr>
                <w:rFonts w:cs="Calibri"/>
                <w:szCs w:val="22"/>
              </w:rPr>
              <w:t xml:space="preserve">Through better understanding of customer demand management strategies and consequences for assortment management strategies we expect that cross border sales can be expanded. To stress our earlier remark, the EU’s Digital Agenda Scoreboard </w:t>
            </w:r>
            <w:r w:rsidR="002E10A1" w:rsidRPr="00CA71C6">
              <w:rPr>
                <w:rFonts w:cs="Calibri"/>
                <w:szCs w:val="22"/>
              </w:rPr>
              <w:t>(European Commission, 2011)</w:t>
            </w:r>
            <w:r w:rsidRPr="00CA71C6">
              <w:rPr>
                <w:rFonts w:cs="Calibri"/>
                <w:szCs w:val="22"/>
              </w:rPr>
              <w:t xml:space="preserve"> shows that the Netherlands is a front-runner in online sales in the EU (third position, after Denmark and UK). As a leading country, the Dutch e-commerce community could take an important share from the EU cross-border sales. If Dutch e-commerce sales can be increased 3-5 percent by selling cross-border this would imply an extra revenue of €300-500 </w:t>
            </w:r>
            <w:proofErr w:type="spellStart"/>
            <w:r w:rsidRPr="00CA71C6">
              <w:rPr>
                <w:rFonts w:cs="Calibri"/>
                <w:szCs w:val="22"/>
              </w:rPr>
              <w:t>mln</w:t>
            </w:r>
            <w:proofErr w:type="spellEnd"/>
            <w:r w:rsidRPr="00CA71C6">
              <w:rPr>
                <w:rFonts w:cs="Calibri"/>
                <w:szCs w:val="22"/>
              </w:rPr>
              <w:t xml:space="preserve"> annually.</w:t>
            </w:r>
          </w:p>
          <w:p w14:paraId="2F69D12E" w14:textId="77777777" w:rsidR="00B70842" w:rsidRPr="00CA71C6" w:rsidRDefault="00B70842" w:rsidP="00F0461B">
            <w:pPr>
              <w:pStyle w:val="Lijstalinea"/>
              <w:numPr>
                <w:ilvl w:val="0"/>
                <w:numId w:val="5"/>
              </w:numPr>
              <w:spacing w:line="276" w:lineRule="auto"/>
              <w:ind w:left="360"/>
              <w:rPr>
                <w:rFonts w:cs="Calibri"/>
                <w:noProof/>
                <w:szCs w:val="22"/>
              </w:rPr>
            </w:pPr>
            <w:r w:rsidRPr="00CA71C6">
              <w:rPr>
                <w:rFonts w:cs="Calibri"/>
                <w:szCs w:val="22"/>
              </w:rPr>
              <w:t xml:space="preserve">Tools, insights in best practices and business strategies will greatly help to improve customer service and lower operational costs of e-commerce supply chains. The national e-commerce turnover is estimated at approximately €9 </w:t>
            </w:r>
            <w:proofErr w:type="spellStart"/>
            <w:r w:rsidRPr="00CA71C6">
              <w:rPr>
                <w:rFonts w:cs="Calibri"/>
                <w:szCs w:val="22"/>
              </w:rPr>
              <w:t>bln</w:t>
            </w:r>
            <w:proofErr w:type="spellEnd"/>
            <w:r w:rsidRPr="00CA71C6">
              <w:rPr>
                <w:rFonts w:cs="Calibri"/>
                <w:szCs w:val="22"/>
              </w:rPr>
              <w:t xml:space="preserve"> per year and growing rapidly </w:t>
            </w:r>
            <w:r w:rsidR="002E10A1" w:rsidRPr="00CA71C6">
              <w:rPr>
                <w:rFonts w:cs="Calibri"/>
                <w:szCs w:val="22"/>
              </w:rPr>
              <w:t>(</w:t>
            </w:r>
            <w:proofErr w:type="spellStart"/>
            <w:r w:rsidR="002E10A1" w:rsidRPr="00CA71C6">
              <w:rPr>
                <w:rFonts w:cs="Calibri"/>
                <w:szCs w:val="22"/>
              </w:rPr>
              <w:t>Thuiswinkel</w:t>
            </w:r>
            <w:proofErr w:type="spellEnd"/>
            <w:r w:rsidR="002E10A1" w:rsidRPr="00CA71C6">
              <w:rPr>
                <w:rFonts w:cs="Calibri"/>
                <w:szCs w:val="22"/>
              </w:rPr>
              <w:t>, 2012)</w:t>
            </w:r>
            <w:r w:rsidRPr="00CA71C6">
              <w:rPr>
                <w:rFonts w:cs="Calibri"/>
                <w:szCs w:val="22"/>
              </w:rPr>
              <w:t xml:space="preserve">. A 1 percent additional margin would improve profitability by €100 </w:t>
            </w:r>
            <w:proofErr w:type="spellStart"/>
            <w:r w:rsidRPr="00CA71C6">
              <w:rPr>
                <w:rFonts w:cs="Calibri"/>
                <w:szCs w:val="22"/>
              </w:rPr>
              <w:t>mln</w:t>
            </w:r>
            <w:proofErr w:type="spellEnd"/>
            <w:r w:rsidRPr="00CA71C6">
              <w:rPr>
                <w:rFonts w:cs="Calibri"/>
                <w:szCs w:val="22"/>
              </w:rPr>
              <w:t xml:space="preserve"> per year.</w:t>
            </w:r>
          </w:p>
          <w:p w14:paraId="098AA9D5" w14:textId="77777777" w:rsidR="00B70842" w:rsidRPr="00CA71C6" w:rsidRDefault="00B70842" w:rsidP="00F0461B">
            <w:pPr>
              <w:pStyle w:val="Lijstalinea"/>
              <w:numPr>
                <w:ilvl w:val="0"/>
                <w:numId w:val="5"/>
              </w:numPr>
              <w:tabs>
                <w:tab w:val="left" w:pos="540"/>
              </w:tabs>
              <w:spacing w:line="276" w:lineRule="auto"/>
              <w:ind w:left="360"/>
              <w:rPr>
                <w:rFonts w:cs="Calibri"/>
                <w:szCs w:val="22"/>
              </w:rPr>
            </w:pPr>
            <w:r w:rsidRPr="00CA71C6">
              <w:rPr>
                <w:rFonts w:cs="Calibri"/>
                <w:szCs w:val="22"/>
              </w:rPr>
              <w:t>Deliverables from our project will also enable the development of new ventures. One area of new venture development that we expect is the use of geographical information systems that</w:t>
            </w:r>
            <w:r w:rsidR="0010514B" w:rsidRPr="00CA71C6">
              <w:rPr>
                <w:rFonts w:cs="Calibri"/>
                <w:szCs w:val="22"/>
              </w:rPr>
              <w:t xml:space="preserve"> contain logistics information. Furthermore, development of the agile software architecture and pluggable software services to be marketed by current or new software vendors. </w:t>
            </w:r>
            <w:r w:rsidRPr="00CA71C6">
              <w:rPr>
                <w:rFonts w:cs="Calibri"/>
                <w:szCs w:val="22"/>
              </w:rPr>
              <w:t>We also expect the development of 4C activities in the area of cross-border delivery to consumers but also in the area of stock management. Given the ongoing increase in online sales at a rate of easily 10-20% growth in supply chain activities will remain considerable.</w:t>
            </w:r>
          </w:p>
          <w:p w14:paraId="27A1F4DF" w14:textId="77777777" w:rsidR="00B70842" w:rsidRPr="00CA71C6" w:rsidRDefault="00B70842" w:rsidP="007B7FBA">
            <w:pPr>
              <w:spacing w:line="276" w:lineRule="auto"/>
              <w:rPr>
                <w:rFonts w:cs="Calibri"/>
                <w:noProof/>
                <w:szCs w:val="22"/>
              </w:rPr>
            </w:pPr>
          </w:p>
        </w:tc>
      </w:tr>
    </w:tbl>
    <w:p w14:paraId="114488B2" w14:textId="77777777" w:rsidR="00460B03" w:rsidRPr="00CA71C6" w:rsidRDefault="00460B03" w:rsidP="00BD00BD">
      <w:pPr>
        <w:tabs>
          <w:tab w:val="left" w:pos="540"/>
        </w:tabs>
        <w:spacing w:line="276" w:lineRule="auto"/>
        <w:rPr>
          <w:rFonts w:cs="Calibri"/>
          <w:noProof/>
          <w:szCs w:val="22"/>
        </w:rPr>
      </w:pPr>
      <w:r w:rsidRPr="00CA71C6">
        <w:rPr>
          <w:rFonts w:cs="Calibri"/>
          <w:noProof/>
          <w:szCs w:val="22"/>
        </w:rPr>
        <w:lastRenderedPageBreak/>
        <w:t>Relation to government policy</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460B03" w:rsidRPr="00CA71C6" w14:paraId="33241577" w14:textId="77777777" w:rsidTr="00460B03">
        <w:tc>
          <w:tcPr>
            <w:tcW w:w="9198" w:type="dxa"/>
          </w:tcPr>
          <w:p w14:paraId="0D3CBE54" w14:textId="77777777" w:rsidR="00B327ED" w:rsidRPr="00CA71C6" w:rsidRDefault="00B327ED" w:rsidP="00BD00BD">
            <w:pPr>
              <w:spacing w:line="276" w:lineRule="auto"/>
              <w:rPr>
                <w:rFonts w:cs="Calibri"/>
                <w:szCs w:val="22"/>
              </w:rPr>
            </w:pPr>
            <w:r w:rsidRPr="00CA71C6">
              <w:rPr>
                <w:rFonts w:cs="Calibri"/>
                <w:szCs w:val="22"/>
              </w:rPr>
              <w:t>The Euro</w:t>
            </w:r>
            <w:r w:rsidR="002E10A1" w:rsidRPr="00CA71C6">
              <w:rPr>
                <w:rFonts w:cs="Calibri"/>
                <w:szCs w:val="22"/>
              </w:rPr>
              <w:t xml:space="preserve">pean Union’s Digital Agenda </w:t>
            </w:r>
            <w:r w:rsidRPr="00CA71C6">
              <w:rPr>
                <w:rFonts w:cs="Calibri"/>
                <w:szCs w:val="22"/>
              </w:rPr>
              <w:t xml:space="preserve">states that 20 percent of Europeans should buy online in other member states by 2015. At the current pace, this goal is not achieved </w:t>
            </w:r>
            <w:r w:rsidR="00AA6654" w:rsidRPr="00CA71C6">
              <w:rPr>
                <w:rFonts w:cs="Calibri"/>
                <w:szCs w:val="22"/>
              </w:rPr>
              <w:t>(European Commission, 2011)</w:t>
            </w:r>
            <w:r w:rsidRPr="00CA71C6">
              <w:rPr>
                <w:rFonts w:cs="Calibri"/>
                <w:szCs w:val="22"/>
              </w:rPr>
              <w:t>. Increased cross-border sales by Dutch e-commerce companies could contribute to accomplishing this goal.</w:t>
            </w:r>
          </w:p>
          <w:p w14:paraId="6E5E4FB0" w14:textId="77777777" w:rsidR="00B327ED" w:rsidRPr="00CA71C6" w:rsidRDefault="00B327ED" w:rsidP="0092117A">
            <w:pPr>
              <w:spacing w:line="276" w:lineRule="auto"/>
              <w:rPr>
                <w:rFonts w:cs="Calibri"/>
                <w:szCs w:val="22"/>
              </w:rPr>
            </w:pPr>
            <w:r w:rsidRPr="00CA71C6">
              <w:rPr>
                <w:rFonts w:cs="Calibri"/>
                <w:szCs w:val="22"/>
              </w:rPr>
              <w:t xml:space="preserve">Coordinating and organizing international e-commerce also fits the Dutch government ambition to be European market leader in controlling flows of goods passing through one or more European Countries by 2020 </w:t>
            </w:r>
            <w:r w:rsidR="002E10A1" w:rsidRPr="00CA71C6">
              <w:rPr>
                <w:rFonts w:cs="Calibri"/>
                <w:szCs w:val="22"/>
              </w:rPr>
              <w:t xml:space="preserve">(Van </w:t>
            </w:r>
            <w:proofErr w:type="spellStart"/>
            <w:r w:rsidR="002E10A1" w:rsidRPr="00CA71C6">
              <w:rPr>
                <w:rFonts w:cs="Calibri"/>
                <w:szCs w:val="22"/>
              </w:rPr>
              <w:t>Laarhoven</w:t>
            </w:r>
            <w:proofErr w:type="spellEnd"/>
            <w:r w:rsidR="002E10A1" w:rsidRPr="00CA71C6">
              <w:rPr>
                <w:rFonts w:cs="Calibri"/>
                <w:szCs w:val="22"/>
              </w:rPr>
              <w:t>, 2008)</w:t>
            </w:r>
            <w:r w:rsidRPr="00CA71C6">
              <w:rPr>
                <w:rFonts w:cs="Calibri"/>
                <w:szCs w:val="22"/>
              </w:rPr>
              <w:t>.</w:t>
            </w:r>
          </w:p>
        </w:tc>
      </w:tr>
    </w:tbl>
    <w:p w14:paraId="0A5839E5" w14:textId="77777777" w:rsidR="00460B03" w:rsidRPr="00CA71C6" w:rsidRDefault="00460B03" w:rsidP="00BD00BD">
      <w:pPr>
        <w:tabs>
          <w:tab w:val="left" w:pos="540"/>
        </w:tabs>
        <w:spacing w:line="276" w:lineRule="auto"/>
        <w:rPr>
          <w:rFonts w:cs="Calibri"/>
          <w:noProof/>
          <w:szCs w:val="22"/>
        </w:rPr>
      </w:pPr>
    </w:p>
    <w:p w14:paraId="75B1BA7D" w14:textId="77777777" w:rsidR="00460B03" w:rsidRPr="00CA71C6" w:rsidRDefault="00460B03" w:rsidP="00BD00BD">
      <w:pPr>
        <w:tabs>
          <w:tab w:val="left" w:pos="540"/>
        </w:tabs>
        <w:spacing w:line="276" w:lineRule="auto"/>
        <w:rPr>
          <w:rFonts w:cs="Calibri"/>
          <w:noProof/>
          <w:szCs w:val="22"/>
        </w:rPr>
      </w:pPr>
      <w:r w:rsidRPr="00CA71C6">
        <w:rPr>
          <w:rFonts w:cs="Calibri"/>
          <w:noProof/>
          <w:szCs w:val="22"/>
        </w:rPr>
        <w:t>Orientation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460B03" w:rsidRPr="00CA71C6" w14:paraId="14299C7D" w14:textId="77777777" w:rsidTr="00460B03">
        <w:tc>
          <w:tcPr>
            <w:tcW w:w="9198" w:type="dxa"/>
          </w:tcPr>
          <w:p w14:paraId="3E4C455F" w14:textId="77777777" w:rsidR="000A3E34" w:rsidRPr="00CA71C6" w:rsidRDefault="005A27E1" w:rsidP="00BD00BD">
            <w:pPr>
              <w:tabs>
                <w:tab w:val="left" w:pos="2454"/>
              </w:tabs>
              <w:spacing w:line="276" w:lineRule="auto"/>
              <w:rPr>
                <w:rFonts w:cs="Calibri"/>
                <w:color w:val="000000"/>
                <w:szCs w:val="22"/>
              </w:rPr>
            </w:pPr>
            <w:r w:rsidRPr="00CA71C6">
              <w:rPr>
                <w:rFonts w:cs="Calibri"/>
                <w:color w:val="000000"/>
                <w:szCs w:val="22"/>
              </w:rPr>
              <w:t xml:space="preserve">The participating researchers from VU University and </w:t>
            </w:r>
            <w:r w:rsidR="002C1D11" w:rsidRPr="00CA71C6">
              <w:rPr>
                <w:rFonts w:cs="Calibri"/>
                <w:color w:val="000000"/>
                <w:szCs w:val="22"/>
              </w:rPr>
              <w:t>University of</w:t>
            </w:r>
            <w:r w:rsidRPr="00CA71C6">
              <w:rPr>
                <w:rFonts w:cs="Calibri"/>
                <w:color w:val="000000"/>
                <w:szCs w:val="22"/>
              </w:rPr>
              <w:t xml:space="preserve"> </w:t>
            </w:r>
            <w:proofErr w:type="spellStart"/>
            <w:r w:rsidRPr="00CA71C6">
              <w:rPr>
                <w:rFonts w:cs="Calibri"/>
                <w:color w:val="000000"/>
                <w:szCs w:val="22"/>
              </w:rPr>
              <w:t>Twente</w:t>
            </w:r>
            <w:proofErr w:type="spellEnd"/>
            <w:r w:rsidRPr="00CA71C6">
              <w:rPr>
                <w:rFonts w:cs="Calibri"/>
                <w:color w:val="000000"/>
                <w:szCs w:val="22"/>
              </w:rPr>
              <w:t xml:space="preserve"> </w:t>
            </w:r>
            <w:r w:rsidR="000A3E34" w:rsidRPr="00CA71C6">
              <w:rPr>
                <w:rFonts w:cs="Calibri"/>
                <w:color w:val="000000"/>
                <w:szCs w:val="22"/>
              </w:rPr>
              <w:t>have experience with</w:t>
            </w:r>
            <w:r w:rsidRPr="00CA71C6">
              <w:rPr>
                <w:rFonts w:cs="Calibri"/>
                <w:color w:val="000000"/>
                <w:szCs w:val="22"/>
              </w:rPr>
              <w:t xml:space="preserve"> </w:t>
            </w:r>
            <w:r w:rsidR="002C1D11" w:rsidRPr="00CA71C6">
              <w:rPr>
                <w:rFonts w:cs="Calibri"/>
                <w:color w:val="000000"/>
                <w:szCs w:val="22"/>
              </w:rPr>
              <w:t>previous</w:t>
            </w:r>
            <w:r w:rsidRPr="00CA71C6">
              <w:rPr>
                <w:rFonts w:cs="Calibri"/>
                <w:color w:val="000000"/>
                <w:szCs w:val="22"/>
              </w:rPr>
              <w:t xml:space="preserve"> public- private collaboration projects such as </w:t>
            </w:r>
            <w:r w:rsidR="000A3E34" w:rsidRPr="00CA71C6">
              <w:rPr>
                <w:rFonts w:cs="Calibri"/>
                <w:color w:val="000000"/>
                <w:szCs w:val="22"/>
              </w:rPr>
              <w:t xml:space="preserve">CONNECT </w:t>
            </w:r>
            <w:r w:rsidRPr="00CA71C6">
              <w:rPr>
                <w:rFonts w:cs="Calibri"/>
                <w:color w:val="000000"/>
                <w:szCs w:val="22"/>
              </w:rPr>
              <w:t xml:space="preserve">and </w:t>
            </w:r>
            <w:proofErr w:type="spellStart"/>
            <w:r w:rsidRPr="00CA71C6">
              <w:rPr>
                <w:rFonts w:cs="Calibri"/>
                <w:color w:val="000000"/>
                <w:szCs w:val="22"/>
              </w:rPr>
              <w:t>Transumo</w:t>
            </w:r>
            <w:proofErr w:type="spellEnd"/>
            <w:r w:rsidR="000A3E34" w:rsidRPr="00CA71C6">
              <w:rPr>
                <w:rFonts w:cs="Calibri"/>
                <w:color w:val="000000"/>
                <w:szCs w:val="22"/>
              </w:rPr>
              <w:t xml:space="preserve">. Two researchers currently participate in other </w:t>
            </w:r>
            <w:proofErr w:type="spellStart"/>
            <w:r w:rsidR="000A3E34" w:rsidRPr="00CA71C6">
              <w:rPr>
                <w:rFonts w:cs="Calibri"/>
                <w:color w:val="000000"/>
                <w:szCs w:val="22"/>
              </w:rPr>
              <w:t>Dinalog</w:t>
            </w:r>
            <w:proofErr w:type="spellEnd"/>
            <w:r w:rsidR="000A3E34" w:rsidRPr="00CA71C6">
              <w:rPr>
                <w:rFonts w:cs="Calibri"/>
                <w:color w:val="000000"/>
                <w:szCs w:val="22"/>
              </w:rPr>
              <w:t xml:space="preserve"> projects: prof. </w:t>
            </w:r>
            <w:r w:rsidR="002C1D11" w:rsidRPr="00CA71C6">
              <w:rPr>
                <w:rFonts w:cs="Calibri"/>
                <w:color w:val="000000"/>
                <w:szCs w:val="22"/>
              </w:rPr>
              <w:t>V</w:t>
            </w:r>
            <w:r w:rsidR="000A3E34" w:rsidRPr="00CA71C6">
              <w:rPr>
                <w:rFonts w:cs="Calibri"/>
                <w:color w:val="000000"/>
                <w:szCs w:val="22"/>
              </w:rPr>
              <w:t xml:space="preserve">an </w:t>
            </w:r>
            <w:proofErr w:type="spellStart"/>
            <w:r w:rsidR="000A3E34" w:rsidRPr="00CA71C6">
              <w:rPr>
                <w:rFonts w:cs="Calibri"/>
                <w:color w:val="000000"/>
                <w:szCs w:val="22"/>
              </w:rPr>
              <w:t>Hillegersberg</w:t>
            </w:r>
            <w:proofErr w:type="spellEnd"/>
            <w:r w:rsidR="000A3E34" w:rsidRPr="00CA71C6">
              <w:rPr>
                <w:rFonts w:cs="Calibri"/>
                <w:color w:val="000000"/>
                <w:szCs w:val="22"/>
              </w:rPr>
              <w:t xml:space="preserve"> is active in the 4C4MORE project and prof. Boter </w:t>
            </w:r>
            <w:r w:rsidR="002C1D11" w:rsidRPr="00CA71C6">
              <w:rPr>
                <w:rFonts w:cs="Calibri"/>
                <w:color w:val="000000"/>
                <w:szCs w:val="22"/>
              </w:rPr>
              <w:t>participates in</w:t>
            </w:r>
            <w:r w:rsidR="000A3E34" w:rsidRPr="00CA71C6">
              <w:rPr>
                <w:rFonts w:cs="Calibri"/>
                <w:color w:val="000000"/>
                <w:szCs w:val="22"/>
              </w:rPr>
              <w:t xml:space="preserve"> the project “Cross Chain Order Fulfillment Coordination for Internet Sales”. </w:t>
            </w:r>
            <w:r w:rsidR="0010514B" w:rsidRPr="00CA71C6">
              <w:rPr>
                <w:rFonts w:cs="Calibri"/>
                <w:color w:val="000000"/>
                <w:szCs w:val="22"/>
              </w:rPr>
              <w:t>The 4C4More participation ensures that insights into the technical and organizational aspects of 4C’s can be linked to this project. The latter participation helps to ensure that there is no overlap with existing research in Internet logistics.</w:t>
            </w:r>
          </w:p>
          <w:p w14:paraId="0F0E2003" w14:textId="77777777" w:rsidR="0092117A" w:rsidRPr="00CA71C6" w:rsidRDefault="0092117A" w:rsidP="00BD00BD">
            <w:pPr>
              <w:tabs>
                <w:tab w:val="left" w:pos="2454"/>
              </w:tabs>
              <w:spacing w:line="276" w:lineRule="auto"/>
              <w:rPr>
                <w:rFonts w:cs="Calibri"/>
                <w:color w:val="000000"/>
                <w:szCs w:val="22"/>
              </w:rPr>
            </w:pPr>
          </w:p>
          <w:p w14:paraId="2BEEC60B" w14:textId="77777777" w:rsidR="009F4080" w:rsidRPr="00CA71C6" w:rsidRDefault="000A3E34" w:rsidP="00BD00BD">
            <w:pPr>
              <w:tabs>
                <w:tab w:val="left" w:pos="2454"/>
              </w:tabs>
              <w:spacing w:line="276" w:lineRule="auto"/>
              <w:rPr>
                <w:rFonts w:cs="Calibri"/>
                <w:noProof/>
                <w:szCs w:val="22"/>
              </w:rPr>
            </w:pPr>
            <w:r w:rsidRPr="00CA71C6">
              <w:rPr>
                <w:rFonts w:cs="Calibri"/>
                <w:color w:val="000000"/>
                <w:szCs w:val="22"/>
              </w:rPr>
              <w:t xml:space="preserve">The core research team has extensive experience with industry driven research projects where cooperation with practice is central, either through a consulting background or a background in industry. </w:t>
            </w:r>
          </w:p>
          <w:p w14:paraId="02305B42" w14:textId="77777777" w:rsidR="005A27E1" w:rsidRPr="00CA71C6" w:rsidRDefault="005A27E1" w:rsidP="00BD00BD">
            <w:pPr>
              <w:spacing w:line="276" w:lineRule="auto"/>
              <w:rPr>
                <w:rFonts w:cs="Calibri"/>
                <w:noProof/>
                <w:szCs w:val="22"/>
              </w:rPr>
            </w:pPr>
          </w:p>
        </w:tc>
      </w:tr>
    </w:tbl>
    <w:p w14:paraId="1B653305" w14:textId="77777777" w:rsidR="00460B03" w:rsidRPr="00CA71C6" w:rsidRDefault="00460B03" w:rsidP="00BD00BD">
      <w:pPr>
        <w:tabs>
          <w:tab w:val="left" w:pos="540"/>
        </w:tabs>
        <w:spacing w:line="276" w:lineRule="auto"/>
        <w:rPr>
          <w:rFonts w:cs="Calibri"/>
          <w:b/>
          <w:noProof/>
          <w:szCs w:val="22"/>
        </w:rPr>
      </w:pPr>
    </w:p>
    <w:p w14:paraId="1462F580" w14:textId="77777777" w:rsidR="00E64DCF" w:rsidRPr="00CA71C6" w:rsidRDefault="00E64DCF">
      <w:pPr>
        <w:spacing w:after="200"/>
        <w:rPr>
          <w:rFonts w:cs="Calibri"/>
          <w:b/>
          <w:noProof/>
          <w:szCs w:val="22"/>
        </w:rPr>
      </w:pPr>
      <w:r w:rsidRPr="00CA71C6">
        <w:rPr>
          <w:rFonts w:cs="Calibri"/>
          <w:b/>
          <w:noProof/>
          <w:szCs w:val="22"/>
        </w:rPr>
        <w:br w:type="page"/>
      </w:r>
    </w:p>
    <w:p w14:paraId="3370E932" w14:textId="77777777" w:rsidR="00460B03" w:rsidRPr="00CA71C6" w:rsidRDefault="00460B03" w:rsidP="00E64DCF">
      <w:pPr>
        <w:pStyle w:val="Lijstalinea"/>
        <w:numPr>
          <w:ilvl w:val="0"/>
          <w:numId w:val="6"/>
        </w:numPr>
        <w:ind w:left="357" w:hanging="357"/>
        <w:rPr>
          <w:b/>
          <w:noProof/>
        </w:rPr>
      </w:pPr>
      <w:r w:rsidRPr="00CA71C6">
        <w:rPr>
          <w:b/>
          <w:noProof/>
        </w:rPr>
        <w:lastRenderedPageBreak/>
        <w:t>Activities and Work Packages</w:t>
      </w:r>
    </w:p>
    <w:p w14:paraId="0DAEF7C3" w14:textId="77777777" w:rsidR="00460B03" w:rsidRPr="00CA71C6" w:rsidRDefault="00460B03" w:rsidP="00BD00BD">
      <w:pPr>
        <w:tabs>
          <w:tab w:val="left" w:pos="540"/>
        </w:tabs>
        <w:spacing w:line="276" w:lineRule="auto"/>
        <w:rPr>
          <w:rFonts w:cs="Calibri"/>
          <w:noProof/>
          <w:szCs w:val="22"/>
        </w:rPr>
      </w:pPr>
    </w:p>
    <w:tbl>
      <w:tblPr>
        <w:tblStyle w:val="Tabelraster"/>
        <w:tblW w:w="0" w:type="auto"/>
        <w:tblLook w:val="04A0" w:firstRow="1" w:lastRow="0" w:firstColumn="1" w:lastColumn="0" w:noHBand="0" w:noVBand="1"/>
      </w:tblPr>
      <w:tblGrid>
        <w:gridCol w:w="5226"/>
        <w:gridCol w:w="2366"/>
      </w:tblGrid>
      <w:tr w:rsidR="001345AE" w:rsidRPr="00CA71C6" w14:paraId="6680FB4F" w14:textId="77777777" w:rsidTr="00E64DCF">
        <w:tc>
          <w:tcPr>
            <w:tcW w:w="7592" w:type="dxa"/>
            <w:gridSpan w:val="2"/>
          </w:tcPr>
          <w:p w14:paraId="0C63AA17" w14:textId="77777777" w:rsidR="001345AE" w:rsidRPr="00CA71C6" w:rsidRDefault="001345AE" w:rsidP="00BD00BD">
            <w:pPr>
              <w:tabs>
                <w:tab w:val="left" w:pos="540"/>
              </w:tabs>
              <w:spacing w:line="276" w:lineRule="auto"/>
              <w:rPr>
                <w:rFonts w:cs="Calibri"/>
                <w:noProof/>
                <w:szCs w:val="22"/>
              </w:rPr>
            </w:pPr>
            <w:r w:rsidRPr="00CA71C6">
              <w:rPr>
                <w:rFonts w:cs="Calibri"/>
                <w:noProof/>
                <w:szCs w:val="22"/>
              </w:rPr>
              <w:t>R&amp;D Project CATeLOG</w:t>
            </w:r>
          </w:p>
        </w:tc>
      </w:tr>
      <w:tr w:rsidR="001345AE" w:rsidRPr="00CA71C6" w14:paraId="75E09F8D" w14:textId="77777777" w:rsidTr="00E64DCF">
        <w:tc>
          <w:tcPr>
            <w:tcW w:w="5226" w:type="dxa"/>
          </w:tcPr>
          <w:p w14:paraId="7D36066C" w14:textId="77777777" w:rsidR="001345AE" w:rsidRPr="00CA71C6" w:rsidRDefault="001345AE" w:rsidP="00BD00BD">
            <w:pPr>
              <w:tabs>
                <w:tab w:val="left" w:pos="540"/>
              </w:tabs>
              <w:spacing w:line="276" w:lineRule="auto"/>
              <w:rPr>
                <w:rFonts w:cs="Calibri"/>
                <w:noProof/>
                <w:szCs w:val="22"/>
              </w:rPr>
            </w:pPr>
            <w:r w:rsidRPr="00CA71C6">
              <w:rPr>
                <w:rFonts w:cs="Calibri"/>
                <w:noProof/>
                <w:szCs w:val="22"/>
              </w:rPr>
              <w:t>Activity 1: Customer Service Strategies</w:t>
            </w:r>
          </w:p>
        </w:tc>
        <w:tc>
          <w:tcPr>
            <w:tcW w:w="2366" w:type="dxa"/>
          </w:tcPr>
          <w:p w14:paraId="1CA15FB0" w14:textId="77777777" w:rsidR="001345AE" w:rsidRPr="00CA71C6" w:rsidRDefault="001345AE" w:rsidP="001345AE">
            <w:pPr>
              <w:tabs>
                <w:tab w:val="left" w:pos="540"/>
              </w:tabs>
              <w:spacing w:line="276" w:lineRule="auto"/>
              <w:rPr>
                <w:rFonts w:cs="Calibri"/>
                <w:noProof/>
                <w:szCs w:val="22"/>
              </w:rPr>
            </w:pPr>
            <w:r w:rsidRPr="00CA71C6">
              <w:rPr>
                <w:rFonts w:cs="Calibri"/>
                <w:noProof/>
                <w:szCs w:val="22"/>
              </w:rPr>
              <w:t>Sep-2012 – Dec-2016</w:t>
            </w:r>
          </w:p>
        </w:tc>
      </w:tr>
      <w:tr w:rsidR="001345AE" w:rsidRPr="00CA71C6" w14:paraId="1CCF3469" w14:textId="77777777" w:rsidTr="00E64DCF">
        <w:tc>
          <w:tcPr>
            <w:tcW w:w="5226" w:type="dxa"/>
          </w:tcPr>
          <w:p w14:paraId="4555E267" w14:textId="77777777" w:rsidR="001345AE" w:rsidRPr="00CA71C6" w:rsidRDefault="001345AE" w:rsidP="00BD00BD">
            <w:pPr>
              <w:tabs>
                <w:tab w:val="left" w:pos="540"/>
              </w:tabs>
              <w:spacing w:line="276" w:lineRule="auto"/>
              <w:rPr>
                <w:rFonts w:cs="Calibri"/>
                <w:noProof/>
                <w:szCs w:val="22"/>
              </w:rPr>
            </w:pPr>
            <w:r w:rsidRPr="00CA71C6">
              <w:rPr>
                <w:rFonts w:cs="Calibri"/>
                <w:noProof/>
                <w:szCs w:val="22"/>
              </w:rPr>
              <w:t>Activity 2: Cross-Chain Assortment Planning</w:t>
            </w:r>
          </w:p>
        </w:tc>
        <w:tc>
          <w:tcPr>
            <w:tcW w:w="2366" w:type="dxa"/>
          </w:tcPr>
          <w:p w14:paraId="0ADB5EC4" w14:textId="77777777" w:rsidR="001345AE" w:rsidRPr="00CA71C6" w:rsidRDefault="001345AE" w:rsidP="00BD00BD">
            <w:pPr>
              <w:tabs>
                <w:tab w:val="left" w:pos="540"/>
              </w:tabs>
              <w:spacing w:line="276" w:lineRule="auto"/>
              <w:rPr>
                <w:rFonts w:cs="Calibri"/>
                <w:noProof/>
                <w:szCs w:val="22"/>
              </w:rPr>
            </w:pPr>
            <w:r w:rsidRPr="00CA71C6">
              <w:rPr>
                <w:rFonts w:cs="Calibri"/>
                <w:noProof/>
                <w:szCs w:val="22"/>
              </w:rPr>
              <w:t>Sep-2012 – Dec-2016</w:t>
            </w:r>
          </w:p>
        </w:tc>
      </w:tr>
      <w:tr w:rsidR="001345AE" w:rsidRPr="00CA71C6" w14:paraId="6DED6B70" w14:textId="77777777" w:rsidTr="00E64DCF">
        <w:tc>
          <w:tcPr>
            <w:tcW w:w="5226" w:type="dxa"/>
          </w:tcPr>
          <w:p w14:paraId="541A6441" w14:textId="77777777" w:rsidR="001345AE" w:rsidRPr="00CA71C6" w:rsidRDefault="001345AE" w:rsidP="00BD00BD">
            <w:pPr>
              <w:tabs>
                <w:tab w:val="left" w:pos="540"/>
              </w:tabs>
              <w:spacing w:line="276" w:lineRule="auto"/>
              <w:rPr>
                <w:rFonts w:cs="Calibri"/>
                <w:noProof/>
                <w:szCs w:val="22"/>
              </w:rPr>
            </w:pPr>
            <w:r w:rsidRPr="00CA71C6">
              <w:rPr>
                <w:rFonts w:cs="Calibri"/>
                <w:noProof/>
                <w:szCs w:val="22"/>
              </w:rPr>
              <w:t xml:space="preserve">Activity 3: </w:t>
            </w:r>
            <w:r w:rsidR="00570101" w:rsidRPr="00CA71C6">
              <w:t>Order-to-Delivery Coordination Architecture</w:t>
            </w:r>
          </w:p>
        </w:tc>
        <w:tc>
          <w:tcPr>
            <w:tcW w:w="2366" w:type="dxa"/>
          </w:tcPr>
          <w:p w14:paraId="1384EFBA" w14:textId="77777777" w:rsidR="001345AE" w:rsidRPr="00CA71C6" w:rsidRDefault="001345AE" w:rsidP="00BD00BD">
            <w:pPr>
              <w:tabs>
                <w:tab w:val="left" w:pos="540"/>
              </w:tabs>
              <w:spacing w:line="276" w:lineRule="auto"/>
              <w:rPr>
                <w:rFonts w:cs="Calibri"/>
                <w:noProof/>
                <w:szCs w:val="22"/>
              </w:rPr>
            </w:pPr>
            <w:r w:rsidRPr="00CA71C6">
              <w:rPr>
                <w:rFonts w:cs="Calibri"/>
                <w:noProof/>
                <w:szCs w:val="22"/>
              </w:rPr>
              <w:t>Sep-2012 – Dec-2016</w:t>
            </w:r>
          </w:p>
        </w:tc>
      </w:tr>
      <w:tr w:rsidR="001345AE" w:rsidRPr="00CA71C6" w14:paraId="0CE9E82E" w14:textId="77777777" w:rsidTr="00E64DCF">
        <w:tc>
          <w:tcPr>
            <w:tcW w:w="5226" w:type="dxa"/>
          </w:tcPr>
          <w:p w14:paraId="483FA2B8" w14:textId="77777777" w:rsidR="001345AE" w:rsidRPr="00CA71C6" w:rsidRDefault="001345AE" w:rsidP="00F7600C">
            <w:pPr>
              <w:tabs>
                <w:tab w:val="left" w:pos="540"/>
              </w:tabs>
              <w:spacing w:line="276" w:lineRule="auto"/>
              <w:rPr>
                <w:rFonts w:cs="Calibri"/>
                <w:noProof/>
                <w:szCs w:val="22"/>
              </w:rPr>
            </w:pPr>
            <w:r w:rsidRPr="00CA71C6">
              <w:rPr>
                <w:rFonts w:cs="Calibri"/>
                <w:noProof/>
                <w:szCs w:val="22"/>
              </w:rPr>
              <w:t xml:space="preserve">Activity 4: </w:t>
            </w:r>
            <w:r w:rsidR="00F7600C" w:rsidRPr="00CA71C6">
              <w:rPr>
                <w:rFonts w:cs="Calibri"/>
                <w:noProof/>
                <w:szCs w:val="22"/>
              </w:rPr>
              <w:t>Valorization</w:t>
            </w:r>
          </w:p>
        </w:tc>
        <w:tc>
          <w:tcPr>
            <w:tcW w:w="2366" w:type="dxa"/>
          </w:tcPr>
          <w:p w14:paraId="4C525093" w14:textId="77777777" w:rsidR="001345AE" w:rsidRPr="00CA71C6" w:rsidRDefault="00C62E0D" w:rsidP="00CA71C6">
            <w:pPr>
              <w:tabs>
                <w:tab w:val="left" w:pos="540"/>
              </w:tabs>
              <w:spacing w:line="276" w:lineRule="auto"/>
              <w:rPr>
                <w:rFonts w:cs="Calibri"/>
                <w:noProof/>
                <w:szCs w:val="22"/>
              </w:rPr>
            </w:pPr>
            <w:r w:rsidRPr="00CA71C6">
              <w:rPr>
                <w:rFonts w:cs="Calibri"/>
                <w:noProof/>
                <w:szCs w:val="22"/>
              </w:rPr>
              <w:t>Sep</w:t>
            </w:r>
            <w:r w:rsidR="001345AE" w:rsidRPr="00CA71C6">
              <w:rPr>
                <w:rFonts w:cs="Calibri"/>
                <w:noProof/>
                <w:szCs w:val="22"/>
              </w:rPr>
              <w:t>-2013 – Dec-2016</w:t>
            </w:r>
          </w:p>
        </w:tc>
      </w:tr>
      <w:tr w:rsidR="00FC1D27" w:rsidRPr="00CA71C6" w14:paraId="0A3F7948" w14:textId="77777777" w:rsidTr="00E64DCF">
        <w:tc>
          <w:tcPr>
            <w:tcW w:w="5226" w:type="dxa"/>
          </w:tcPr>
          <w:p w14:paraId="047CD8D9" w14:textId="77777777" w:rsidR="00FC1D27" w:rsidRPr="00CA71C6" w:rsidRDefault="00F7600C" w:rsidP="001345AE">
            <w:pPr>
              <w:tabs>
                <w:tab w:val="left" w:pos="540"/>
              </w:tabs>
              <w:spacing w:line="276" w:lineRule="auto"/>
              <w:rPr>
                <w:rFonts w:cs="Calibri"/>
                <w:noProof/>
                <w:szCs w:val="22"/>
              </w:rPr>
            </w:pPr>
            <w:r w:rsidRPr="00CA71C6">
              <w:rPr>
                <w:rFonts w:cs="Calibri"/>
                <w:noProof/>
                <w:szCs w:val="22"/>
              </w:rPr>
              <w:t>Activity 5: Knowledge dissemination</w:t>
            </w:r>
          </w:p>
        </w:tc>
        <w:tc>
          <w:tcPr>
            <w:tcW w:w="2366" w:type="dxa"/>
          </w:tcPr>
          <w:p w14:paraId="4497AFC9" w14:textId="77777777" w:rsidR="00FC1D27" w:rsidRPr="00CA71C6" w:rsidRDefault="00C62E0D" w:rsidP="00CA71C6">
            <w:pPr>
              <w:tabs>
                <w:tab w:val="left" w:pos="540"/>
              </w:tabs>
              <w:spacing w:line="276" w:lineRule="auto"/>
              <w:rPr>
                <w:rFonts w:cs="Calibri"/>
                <w:noProof/>
                <w:szCs w:val="22"/>
              </w:rPr>
            </w:pPr>
            <w:r w:rsidRPr="00CA71C6">
              <w:rPr>
                <w:rFonts w:cs="Calibri"/>
                <w:noProof/>
                <w:szCs w:val="22"/>
              </w:rPr>
              <w:t>Sep</w:t>
            </w:r>
            <w:r w:rsidR="00CA71C6">
              <w:rPr>
                <w:rFonts w:cs="Calibri"/>
                <w:noProof/>
                <w:szCs w:val="22"/>
              </w:rPr>
              <w:t>-2012 – Dec-</w:t>
            </w:r>
            <w:r w:rsidRPr="00CA71C6">
              <w:rPr>
                <w:rFonts w:cs="Calibri"/>
                <w:noProof/>
                <w:szCs w:val="22"/>
              </w:rPr>
              <w:t>2016</w:t>
            </w:r>
          </w:p>
        </w:tc>
      </w:tr>
    </w:tbl>
    <w:p w14:paraId="401C68AB" w14:textId="77777777" w:rsidR="00C62E0D" w:rsidRPr="00CA71C6" w:rsidRDefault="00C62E0D" w:rsidP="00BD00BD">
      <w:pPr>
        <w:tabs>
          <w:tab w:val="left" w:pos="540"/>
        </w:tabs>
        <w:spacing w:line="276" w:lineRule="auto"/>
        <w:rPr>
          <w:rFonts w:cs="Calibri"/>
          <w:noProof/>
          <w:szCs w:val="22"/>
        </w:rPr>
      </w:pPr>
    </w:p>
    <w:tbl>
      <w:tblPr>
        <w:tblW w:w="9195" w:type="dxa"/>
        <w:tblInd w:w="-20" w:type="dxa"/>
        <w:tblCellMar>
          <w:left w:w="70" w:type="dxa"/>
          <w:right w:w="70" w:type="dxa"/>
        </w:tblCellMar>
        <w:tblLook w:val="04A0" w:firstRow="1" w:lastRow="0" w:firstColumn="1" w:lastColumn="0" w:noHBand="0" w:noVBand="1"/>
      </w:tblPr>
      <w:tblGrid>
        <w:gridCol w:w="9195"/>
      </w:tblGrid>
      <w:tr w:rsidR="00460B03" w:rsidRPr="00CA71C6" w14:paraId="1315249D" w14:textId="77777777" w:rsidTr="00460B03">
        <w:trPr>
          <w:trHeight w:val="420"/>
        </w:trPr>
        <w:tc>
          <w:tcPr>
            <w:tcW w:w="9195" w:type="dxa"/>
            <w:tcBorders>
              <w:top w:val="single" w:sz="4" w:space="0" w:color="auto"/>
              <w:left w:val="single" w:sz="4" w:space="0" w:color="auto"/>
              <w:bottom w:val="single" w:sz="4" w:space="0" w:color="auto"/>
              <w:right w:val="single" w:sz="4" w:space="0" w:color="000000"/>
            </w:tcBorders>
            <w:shd w:val="clear" w:color="000000" w:fill="DDDDDD"/>
            <w:vAlign w:val="center"/>
          </w:tcPr>
          <w:p w14:paraId="1CE833BA" w14:textId="77777777" w:rsidR="00460B03" w:rsidRPr="00CA71C6" w:rsidRDefault="00460B03" w:rsidP="00BD00BD">
            <w:pPr>
              <w:spacing w:line="276" w:lineRule="auto"/>
              <w:rPr>
                <w:rFonts w:cs="Calibri"/>
                <w:noProof/>
                <w:szCs w:val="22"/>
              </w:rPr>
            </w:pPr>
            <w:r w:rsidRPr="00CA71C6">
              <w:rPr>
                <w:rFonts w:cs="Calibri"/>
                <w:noProof/>
                <w:szCs w:val="22"/>
              </w:rPr>
              <w:t>Activity 1:</w:t>
            </w:r>
            <w:r w:rsidR="00AF425A" w:rsidRPr="00CA71C6">
              <w:rPr>
                <w:rFonts w:cs="Calibri"/>
                <w:noProof/>
                <w:szCs w:val="22"/>
              </w:rPr>
              <w:t xml:space="preserve"> Customer Service Strategies</w:t>
            </w:r>
          </w:p>
        </w:tc>
      </w:tr>
      <w:tr w:rsidR="00460B03" w:rsidRPr="00CA71C6" w14:paraId="0809C5D3" w14:textId="77777777" w:rsidTr="00460B03">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2D2A5DCC" w14:textId="77777777" w:rsidR="00460B03" w:rsidRPr="00CA71C6" w:rsidRDefault="00460B03" w:rsidP="00BD00BD">
            <w:pPr>
              <w:spacing w:line="276" w:lineRule="auto"/>
              <w:rPr>
                <w:rFonts w:cs="Calibri"/>
                <w:noProof/>
                <w:szCs w:val="22"/>
              </w:rPr>
            </w:pPr>
            <w:r w:rsidRPr="00CA71C6">
              <w:rPr>
                <w:rFonts w:cs="Calibri"/>
                <w:noProof/>
                <w:szCs w:val="22"/>
              </w:rPr>
              <w:t>Description:</w:t>
            </w:r>
          </w:p>
          <w:p w14:paraId="4D5D2EE1" w14:textId="77777777" w:rsidR="001345AE" w:rsidRPr="00CA71C6" w:rsidRDefault="001345AE" w:rsidP="001345AE">
            <w:pPr>
              <w:rPr>
                <w:lang w:eastAsia="nl-NL"/>
              </w:rPr>
            </w:pPr>
            <w:r w:rsidRPr="00CA71C6">
              <w:t>Research by DeliveryMatch (</w:t>
            </w:r>
            <w:r w:rsidRPr="00CA71C6">
              <w:rPr>
                <w:lang w:eastAsia="nl-NL"/>
              </w:rPr>
              <w:t xml:space="preserve">2011) in The Netherlands and Micros (2012) in the </w:t>
            </w:r>
            <w:proofErr w:type="gramStart"/>
            <w:r w:rsidRPr="00CA71C6">
              <w:rPr>
                <w:lang w:eastAsia="nl-NL"/>
              </w:rPr>
              <w:t>UK  indicate</w:t>
            </w:r>
            <w:proofErr w:type="gramEnd"/>
            <w:r w:rsidRPr="00CA71C6">
              <w:rPr>
                <w:lang w:eastAsia="nl-NL"/>
              </w:rPr>
              <w:t xml:space="preserve"> that </w:t>
            </w:r>
            <w:r w:rsidR="00CA71C6">
              <w:rPr>
                <w:lang w:eastAsia="nl-NL"/>
              </w:rPr>
              <w:t>web shop</w:t>
            </w:r>
            <w:r w:rsidRPr="00CA71C6">
              <w:rPr>
                <w:lang w:eastAsia="nl-NL"/>
              </w:rPr>
              <w:t xml:space="preserve">s often treat logistics aspects secondary to commercial aspects. Information on inventory availability, </w:t>
            </w:r>
            <w:proofErr w:type="gramStart"/>
            <w:r w:rsidRPr="00CA71C6">
              <w:rPr>
                <w:lang w:eastAsia="nl-NL"/>
              </w:rPr>
              <w:t>delivery times and return</w:t>
            </w:r>
            <w:proofErr w:type="gramEnd"/>
            <w:r w:rsidRPr="00CA71C6">
              <w:rPr>
                <w:lang w:eastAsia="nl-NL"/>
              </w:rPr>
              <w:t xml:space="preserve"> options regularly are missing or difficult to find. Moreover, they offer limited choices for delivery options, often only one. Nonetheless, we see that e-commerce retailers view logistics elements (delivery times, inventory availability, delivery fees, return options, etc.) as important competitive weapons. For instance, DeliveryMatch (2011) observes that </w:t>
            </w:r>
            <w:r w:rsidR="00CA71C6">
              <w:rPr>
                <w:lang w:eastAsia="nl-NL"/>
              </w:rPr>
              <w:t>web shop</w:t>
            </w:r>
            <w:r w:rsidRPr="00CA71C6">
              <w:rPr>
                <w:lang w:eastAsia="nl-NL"/>
              </w:rPr>
              <w:t>s are setting order cut-off times increasingly at a later time during the day. At the same time, the report states that very late cut-off times after 9.30 PM are offered less frequently. This suggests that e-commerce retailers are rationalizing extreme service levels.</w:t>
            </w:r>
          </w:p>
          <w:p w14:paraId="0ADC4A6E" w14:textId="77777777" w:rsidR="001345AE" w:rsidRPr="00CA71C6" w:rsidRDefault="001345AE" w:rsidP="001345AE">
            <w:pPr>
              <w:rPr>
                <w:lang w:eastAsia="nl-NL"/>
              </w:rPr>
            </w:pPr>
          </w:p>
          <w:p w14:paraId="40200586" w14:textId="77777777" w:rsidR="001345AE" w:rsidRPr="00CA71C6" w:rsidRDefault="001345AE" w:rsidP="001345AE">
            <w:r w:rsidRPr="00CA71C6">
              <w:rPr>
                <w:lang w:eastAsia="nl-NL"/>
              </w:rPr>
              <w:t xml:space="preserve">In general, </w:t>
            </w:r>
            <w:r w:rsidRPr="00CA71C6">
              <w:t>e-commerce logistics experiences wide fluctuations in demand for particular products, such as newly released items or during certain (holiday) periods, conflicts between the volume of materials flow and the frequency of shipments and differences between product categories, food, non-food, fashion (</w:t>
            </w:r>
            <w:proofErr w:type="spellStart"/>
            <w:r w:rsidRPr="00CA71C6">
              <w:t>Rodrigue</w:t>
            </w:r>
            <w:proofErr w:type="spellEnd"/>
            <w:r w:rsidRPr="00CA71C6">
              <w:t>, 2012). This creates a challenging situation, where e-commerce logistics operations have to provide rapid market reach and high customer satisfaction (</w:t>
            </w:r>
            <w:proofErr w:type="spellStart"/>
            <w:r w:rsidRPr="00CA71C6">
              <w:t>Gunasekaran</w:t>
            </w:r>
            <w:proofErr w:type="spellEnd"/>
            <w:r w:rsidRPr="00CA71C6">
              <w:t xml:space="preserve"> &amp; </w:t>
            </w:r>
            <w:proofErr w:type="spellStart"/>
            <w:r w:rsidRPr="00CA71C6">
              <w:t>Sarkis</w:t>
            </w:r>
            <w:proofErr w:type="spellEnd"/>
            <w:r w:rsidRPr="00CA71C6">
              <w:t>, 2008). Yet, over the past decade many e-commerce businesses have failed because of the inability to provide cost-effective order fulfillment (</w:t>
            </w:r>
            <w:proofErr w:type="spellStart"/>
            <w:r w:rsidRPr="00CA71C6">
              <w:t>Fernie</w:t>
            </w:r>
            <w:proofErr w:type="spellEnd"/>
            <w:r w:rsidRPr="00CA71C6">
              <w:t xml:space="preserve"> and McKinnon, 2009). This remains a challenge for internet </w:t>
            </w:r>
            <w:proofErr w:type="gramStart"/>
            <w:r w:rsidRPr="00CA71C6">
              <w:t>retailers</w:t>
            </w:r>
            <w:proofErr w:type="gramEnd"/>
            <w:r w:rsidRPr="00CA71C6">
              <w:t xml:space="preserve"> as it can be a major barrier preventing consumers to buy online. </w:t>
            </w:r>
          </w:p>
          <w:p w14:paraId="2780BBED" w14:textId="77777777" w:rsidR="001345AE" w:rsidRPr="00CA71C6" w:rsidRDefault="001345AE" w:rsidP="001345AE">
            <w:pPr>
              <w:pStyle w:val="Kop4"/>
            </w:pPr>
            <w:r w:rsidRPr="00CA71C6">
              <w:t>Approach</w:t>
            </w:r>
          </w:p>
          <w:p w14:paraId="10B62933" w14:textId="77777777" w:rsidR="001345AE" w:rsidRPr="00CA71C6" w:rsidRDefault="001345AE" w:rsidP="001345AE">
            <w:r w:rsidRPr="00CA71C6">
              <w:t xml:space="preserve">Central question: How can </w:t>
            </w:r>
            <w:r w:rsidR="00CA71C6">
              <w:t>web shop</w:t>
            </w:r>
            <w:r w:rsidRPr="00CA71C6">
              <w:t>s influence the ordering behavior of online consumers so that it can optimize the logistics impact (logistics costs and service levels) and commercial impact (revenue and profit)?</w:t>
            </w:r>
          </w:p>
          <w:p w14:paraId="3757428C" w14:textId="77777777" w:rsidR="00AF425A" w:rsidRPr="00CA71C6" w:rsidRDefault="00AF425A" w:rsidP="001345AE"/>
          <w:p w14:paraId="29A0D777" w14:textId="77777777" w:rsidR="001345AE" w:rsidRPr="00CA71C6" w:rsidRDefault="001345AE" w:rsidP="00FC4205">
            <w:r w:rsidRPr="00CA71C6">
              <w:t>We want to apply a four step approach to answer this question:</w:t>
            </w:r>
          </w:p>
          <w:p w14:paraId="1A76CB92" w14:textId="77777777" w:rsidR="001345AE" w:rsidRPr="00CA71C6" w:rsidRDefault="001345AE" w:rsidP="00F0461B">
            <w:pPr>
              <w:pStyle w:val="Geenafstand"/>
              <w:numPr>
                <w:ilvl w:val="0"/>
                <w:numId w:val="8"/>
              </w:numPr>
              <w:rPr>
                <w:lang w:val="en-US"/>
              </w:rPr>
            </w:pPr>
            <w:r w:rsidRPr="00CA71C6">
              <w:rPr>
                <w:lang w:val="en-US"/>
              </w:rPr>
              <w:t>Understand online consumer preferences and behavior in The Netherlands and neighboring countries.</w:t>
            </w:r>
          </w:p>
          <w:p w14:paraId="5A6C63A0" w14:textId="77777777" w:rsidR="001345AE" w:rsidRPr="00CA71C6" w:rsidRDefault="001345AE" w:rsidP="00F0461B">
            <w:pPr>
              <w:pStyle w:val="Geenafstand"/>
              <w:numPr>
                <w:ilvl w:val="0"/>
                <w:numId w:val="8"/>
              </w:numPr>
              <w:rPr>
                <w:lang w:val="en-US"/>
              </w:rPr>
            </w:pPr>
            <w:r w:rsidRPr="00CA71C6">
              <w:rPr>
                <w:lang w:val="en-US"/>
              </w:rPr>
              <w:t>Investigate how online customer service instruments can influence ordering behavior.</w:t>
            </w:r>
          </w:p>
          <w:p w14:paraId="0B36C4D3" w14:textId="77777777" w:rsidR="001345AE" w:rsidRPr="00CA71C6" w:rsidRDefault="001345AE" w:rsidP="00F0461B">
            <w:pPr>
              <w:pStyle w:val="Geenafstand"/>
              <w:numPr>
                <w:ilvl w:val="0"/>
                <w:numId w:val="8"/>
              </w:numPr>
              <w:rPr>
                <w:lang w:val="en-US"/>
              </w:rPr>
            </w:pPr>
            <w:r w:rsidRPr="00CA71C6">
              <w:rPr>
                <w:lang w:val="en-US"/>
              </w:rPr>
              <w:t>Model the impact of ordering behavior on customer service levels, logistics costs and commercial benefits.</w:t>
            </w:r>
          </w:p>
          <w:p w14:paraId="4F298202" w14:textId="77777777" w:rsidR="001345AE" w:rsidRPr="00CA71C6" w:rsidRDefault="001345AE" w:rsidP="00F0461B">
            <w:pPr>
              <w:pStyle w:val="Geenafstand"/>
              <w:numPr>
                <w:ilvl w:val="0"/>
                <w:numId w:val="8"/>
              </w:numPr>
              <w:rPr>
                <w:lang w:val="en-US"/>
              </w:rPr>
            </w:pPr>
            <w:r w:rsidRPr="00CA71C6">
              <w:rPr>
                <w:lang w:val="en-US"/>
              </w:rPr>
              <w:t>Create a 4C</w:t>
            </w:r>
            <w:r w:rsidR="00C751D2" w:rsidRPr="00CA71C6">
              <w:rPr>
                <w:lang w:val="en-US"/>
              </w:rPr>
              <w:t xml:space="preserve"> business model</w:t>
            </w:r>
            <w:r w:rsidRPr="00CA71C6">
              <w:rPr>
                <w:lang w:val="en-US"/>
              </w:rPr>
              <w:t xml:space="preserve"> for e-commerce logistics that integrates (1) consumer preferences, (2) customer service instruments and (3) logistics </w:t>
            </w:r>
            <w:r w:rsidR="00C751D2" w:rsidRPr="00CA71C6">
              <w:rPr>
                <w:lang w:val="en-US"/>
              </w:rPr>
              <w:t>business practices</w:t>
            </w:r>
            <w:r w:rsidRPr="00CA71C6">
              <w:rPr>
                <w:lang w:val="en-US"/>
              </w:rPr>
              <w:t xml:space="preserve"> that aims to align marketing, sales and logistics objectives.</w:t>
            </w:r>
          </w:p>
          <w:p w14:paraId="066D58C7" w14:textId="77777777" w:rsidR="00243CC6" w:rsidRPr="00CA71C6" w:rsidRDefault="00243CC6" w:rsidP="00243CC6">
            <w:pPr>
              <w:pStyle w:val="Geenafstand"/>
              <w:rPr>
                <w:lang w:val="en-US"/>
              </w:rPr>
            </w:pPr>
          </w:p>
          <w:p w14:paraId="2BF379CD" w14:textId="77777777" w:rsidR="00243CC6" w:rsidRPr="00CA71C6" w:rsidRDefault="00243CC6" w:rsidP="00243CC6">
            <w:r w:rsidRPr="00CA71C6">
              <w:t xml:space="preserve">We will identify these issues from a cross-border perspective (Netherlands, Belgium and Germany), </w:t>
            </w:r>
            <w:r w:rsidRPr="00CA71C6">
              <w:lastRenderedPageBreak/>
              <w:t>both for pure players and multi-channel retailers</w:t>
            </w:r>
            <w:proofErr w:type="gramStart"/>
            <w:r w:rsidRPr="00CA71C6">
              <w:t>,  includ</w:t>
            </w:r>
            <w:r w:rsidR="002B1524" w:rsidRPr="00CA71C6">
              <w:t>ing</w:t>
            </w:r>
            <w:proofErr w:type="gramEnd"/>
            <w:r w:rsidRPr="00CA71C6">
              <w:t xml:space="preserve"> the forward and reverse supply chain.</w:t>
            </w:r>
          </w:p>
          <w:p w14:paraId="36946718" w14:textId="77777777" w:rsidR="00243CC6" w:rsidRPr="00CA71C6" w:rsidRDefault="00243CC6" w:rsidP="00243CC6"/>
          <w:p w14:paraId="7643D157" w14:textId="77777777" w:rsidR="00243CC6" w:rsidRPr="00CA71C6" w:rsidRDefault="00243CC6" w:rsidP="00243CC6">
            <w:r w:rsidRPr="00CA71C6">
              <w:t xml:space="preserve">We apply different methods in these steps. The first step will be examined using </w:t>
            </w:r>
            <w:r w:rsidR="00C751D2" w:rsidRPr="00CA71C6">
              <w:t>existing consumer</w:t>
            </w:r>
            <w:r w:rsidRPr="00CA71C6">
              <w:t xml:space="preserve"> databases, consumer surveys and transaction data analysis. The second </w:t>
            </w:r>
            <w:r w:rsidR="00C751D2" w:rsidRPr="00CA71C6">
              <w:t>step</w:t>
            </w:r>
            <w:r w:rsidRPr="00CA71C6">
              <w:t xml:space="preserve"> will be based on a combination of transaction data analysis and real-life experiments. The third </w:t>
            </w:r>
            <w:r w:rsidR="00C751D2" w:rsidRPr="00CA71C6">
              <w:t>step</w:t>
            </w:r>
            <w:r w:rsidRPr="00CA71C6">
              <w:t xml:space="preserve"> on </w:t>
            </w:r>
            <w:r w:rsidR="00C751D2" w:rsidRPr="00CA71C6">
              <w:t>a benchmark database, statistical analysis and quantitative modeling</w:t>
            </w:r>
            <w:r w:rsidRPr="00CA71C6">
              <w:t>.</w:t>
            </w:r>
            <w:r w:rsidR="00C751D2" w:rsidRPr="00CA71C6">
              <w:t xml:space="preserve"> Finally, the fourth step creates an integral business model based on the results from previous steps.</w:t>
            </w:r>
          </w:p>
          <w:p w14:paraId="22C2FDB4" w14:textId="77777777" w:rsidR="001345AE" w:rsidRPr="00CA71C6" w:rsidRDefault="001345AE" w:rsidP="001345AE">
            <w:pPr>
              <w:pStyle w:val="Kop4"/>
            </w:pPr>
            <w:r w:rsidRPr="00CA71C6">
              <w:t>Understanding Consumer Preferences</w:t>
            </w:r>
          </w:p>
          <w:p w14:paraId="2D8BA90D" w14:textId="77777777" w:rsidR="001345AE" w:rsidRPr="00CA71C6" w:rsidRDefault="001345AE" w:rsidP="001345AE">
            <w:r w:rsidRPr="00CA71C6">
              <w:t xml:space="preserve">Preferences for products or services may vary between customer segments, between regions, and also between product categories. According to Van Herk &amp; </w:t>
            </w:r>
            <w:proofErr w:type="spellStart"/>
            <w:r w:rsidRPr="00CA71C6">
              <w:t>Poortinga</w:t>
            </w:r>
            <w:proofErr w:type="spellEnd"/>
            <w:r w:rsidRPr="00CA71C6">
              <w:t xml:space="preserve"> (2011), demographic, social, economic, cultural, psychological and other personal factors, largely beyond the control and influence of marketing, have an effect on consumer behavior and purchasing. Apart from these uncontrollable factors, the web experience adds to the traditional marketing stimuli (price, product, promotion and place) and influences the buyer’s decision process in a more explicit manner.</w:t>
            </w:r>
          </w:p>
          <w:p w14:paraId="61E11636" w14:textId="77777777" w:rsidR="001345AE" w:rsidRPr="00CA71C6" w:rsidRDefault="001345AE" w:rsidP="001345AE">
            <w:r w:rsidRPr="00CA71C6">
              <w:t>Our research focuses on e-commerce in The Netherlands as well as cross-border sales to Belgium and Germany. These countries are interesting markets for Dutch e-commerce retailers. Germany is a major market for online sales and Belgium lags behind in e-commerce development (Thuiswinkel.org, 201</w:t>
            </w:r>
            <w:r w:rsidR="00AA6654" w:rsidRPr="00CA71C6">
              <w:t>2</w:t>
            </w:r>
            <w:r w:rsidRPr="00CA71C6">
              <w:t xml:space="preserve">).  Clearly, influencing the ordering behavior of consumers requires a detailed understanding of consumer preferences and behaviors. To understand </w:t>
            </w:r>
            <w:proofErr w:type="gramStart"/>
            <w:r w:rsidRPr="00CA71C6">
              <w:t>consumer buying</w:t>
            </w:r>
            <w:proofErr w:type="gramEnd"/>
            <w:r w:rsidRPr="00CA71C6">
              <w:t xml:space="preserve"> behavior in a cross-national context, cultural values are key constructs. Cultural values are universal and provide a profile of the consumer that underlies manifest behavior such as willingness to try new distribution channels or new providers. For a company that wants to enter a new market abroad or that wants to add a new channel, it is important to know who the consumers are that are the most open to novelties. </w:t>
            </w:r>
          </w:p>
          <w:p w14:paraId="131E0231" w14:textId="77777777" w:rsidR="001345AE" w:rsidRPr="00CA71C6" w:rsidRDefault="001345AE" w:rsidP="001345AE"/>
          <w:p w14:paraId="0146CCD9" w14:textId="77777777" w:rsidR="001345AE" w:rsidRPr="00CA71C6" w:rsidRDefault="001345AE" w:rsidP="001345AE">
            <w:r w:rsidRPr="00CA71C6">
              <w:t xml:space="preserve">Preferences for products or services may vary between customer segments, between regions, and also between product categories. In our research we will gather and elaborate information on socio-demographic characteristics from existing databases, such as the European Social Survey (ESS) and </w:t>
            </w:r>
            <w:proofErr w:type="spellStart"/>
            <w:r w:rsidRPr="00CA71C6">
              <w:t>Euromonitor</w:t>
            </w:r>
            <w:proofErr w:type="spellEnd"/>
            <w:r w:rsidRPr="00CA71C6">
              <w:t xml:space="preserve"> (GMID), and combine this information with consumer preferences and online shopping behavior from consumers living in the Netherlands and neighboring countries. After analyzing existing data sources, consumers will be interviewed to obtain more in-depth insight into the motivations to </w:t>
            </w:r>
            <w:r w:rsidR="00FC4205" w:rsidRPr="00CA71C6">
              <w:t>shop online in other countries. We combine the data in a Geographic Information System (GIS) similar to Google maps that maps consumer preferences and logistics options by region/neighborhood and market.</w:t>
            </w:r>
          </w:p>
          <w:p w14:paraId="142D5968" w14:textId="77777777" w:rsidR="001345AE" w:rsidRPr="00CA71C6" w:rsidRDefault="001345AE" w:rsidP="001345AE">
            <w:pPr>
              <w:pStyle w:val="Kop4"/>
            </w:pPr>
            <w:r w:rsidRPr="00CA71C6">
              <w:t xml:space="preserve">Influencing </w:t>
            </w:r>
            <w:r w:rsidR="00243CC6" w:rsidRPr="00CA71C6">
              <w:t>C</w:t>
            </w:r>
            <w:r w:rsidRPr="00CA71C6">
              <w:t xml:space="preserve">onsumer’s </w:t>
            </w:r>
            <w:r w:rsidR="00243CC6" w:rsidRPr="00CA71C6">
              <w:t>O</w:t>
            </w:r>
            <w:r w:rsidRPr="00CA71C6">
              <w:t xml:space="preserve">rdering </w:t>
            </w:r>
            <w:r w:rsidR="00243CC6" w:rsidRPr="00CA71C6">
              <w:t>B</w:t>
            </w:r>
            <w:r w:rsidRPr="00CA71C6">
              <w:t>ehavior</w:t>
            </w:r>
          </w:p>
          <w:p w14:paraId="2ACBA394" w14:textId="77777777" w:rsidR="001345AE" w:rsidRPr="00CA71C6" w:rsidRDefault="001345AE" w:rsidP="001345AE">
            <w:r w:rsidRPr="00CA71C6">
              <w:t xml:space="preserve">The marketing literature contains many studies on influencing or shaping the online consumer’s behavior (Darley et al., 2010; Huang et al., 2009; Jin et al., 2008). However, these studies only consider commercial aspects, not logistics. The operations domain holds many publications that link customer service and e-commerce logistics (Blake et al., 2005; </w:t>
            </w:r>
            <w:proofErr w:type="spellStart"/>
            <w:r w:rsidR="008048E3" w:rsidRPr="00CA71C6">
              <w:rPr>
                <w:rStyle w:val="GeenafstandTeken"/>
                <w:lang w:val="en-US"/>
              </w:rPr>
              <w:t>Jodlbauer</w:t>
            </w:r>
            <w:proofErr w:type="spellEnd"/>
            <w:r w:rsidR="008048E3" w:rsidRPr="00CA71C6">
              <w:rPr>
                <w:rStyle w:val="GeenafstandTeken"/>
                <w:lang w:val="en-US"/>
              </w:rPr>
              <w:t xml:space="preserve"> and </w:t>
            </w:r>
            <w:proofErr w:type="spellStart"/>
            <w:r w:rsidR="008048E3" w:rsidRPr="00CA71C6">
              <w:rPr>
                <w:rStyle w:val="GeenafstandTeken"/>
                <w:lang w:val="en-US"/>
              </w:rPr>
              <w:t>Reitner</w:t>
            </w:r>
            <w:proofErr w:type="spellEnd"/>
            <w:r w:rsidR="008048E3" w:rsidRPr="00CA71C6">
              <w:rPr>
                <w:rStyle w:val="GeenafstandTeken"/>
                <w:lang w:val="en-US"/>
              </w:rPr>
              <w:t xml:space="preserve">, 2012; Xing and Grant, 2006; Xing et al., 2010; </w:t>
            </w:r>
            <w:proofErr w:type="spellStart"/>
            <w:r w:rsidRPr="00CA71C6">
              <w:t>Koivumäki</w:t>
            </w:r>
            <w:proofErr w:type="spellEnd"/>
            <w:r w:rsidRPr="00CA71C6">
              <w:t>, 2010). For instance, Blake et al. (2005) revealed that the variable of quick delivery has the strongest correlation with online shopping convenience, of all variables tested.</w:t>
            </w:r>
            <w:r w:rsidR="008048E3" w:rsidRPr="00CA71C6">
              <w:rPr>
                <w:rStyle w:val="GeenafstandTeken"/>
                <w:lang w:val="en-US"/>
              </w:rPr>
              <w:t xml:space="preserve"> </w:t>
            </w:r>
            <w:proofErr w:type="spellStart"/>
            <w:r w:rsidR="008048E3" w:rsidRPr="00CA71C6">
              <w:rPr>
                <w:rStyle w:val="GeenafstandTeken"/>
                <w:lang w:val="en-US"/>
              </w:rPr>
              <w:t>Jodlbauer</w:t>
            </w:r>
            <w:proofErr w:type="spellEnd"/>
            <w:r w:rsidR="008048E3" w:rsidRPr="00CA71C6">
              <w:rPr>
                <w:rStyle w:val="GeenafstandTeken"/>
                <w:lang w:val="en-US"/>
              </w:rPr>
              <w:t xml:space="preserve"> and </w:t>
            </w:r>
            <w:proofErr w:type="spellStart"/>
            <w:r w:rsidR="008048E3" w:rsidRPr="00CA71C6">
              <w:rPr>
                <w:rStyle w:val="GeenafstandTeken"/>
                <w:lang w:val="en-US"/>
              </w:rPr>
              <w:t>Reitner</w:t>
            </w:r>
            <w:proofErr w:type="spellEnd"/>
            <w:r w:rsidR="008048E3" w:rsidRPr="00CA71C6">
              <w:rPr>
                <w:rStyle w:val="GeenafstandTeken"/>
                <w:lang w:val="en-US"/>
              </w:rPr>
              <w:t xml:space="preserve"> (2012) investigate the trade-off between service levels and inventory costs for varying safety stock levels and cycle times. They suggest that the best strategies are to reduce demand fluctuations or the number of different product types. However, they do not mention how ordering behavior may be influenced. </w:t>
            </w:r>
            <w:r w:rsidRPr="00CA71C6">
              <w:t xml:space="preserve">Yet, these studies primarily focus on the impact of logistics on customer service levels, rather than using service levels to facilitate logistics as we do </w:t>
            </w:r>
            <w:r w:rsidRPr="00CA71C6">
              <w:lastRenderedPageBreak/>
              <w:t>in our research. Moreover, these studies do not explain how to influence ordering behavior. Our research mixes marketing and logistics principles to enhance logistics, customer serv</w:t>
            </w:r>
            <w:r w:rsidR="00060C64" w:rsidRPr="00CA71C6">
              <w:t xml:space="preserve">ice and commercial objectives. </w:t>
            </w:r>
          </w:p>
          <w:p w14:paraId="614F3DF7" w14:textId="77777777" w:rsidR="001345AE" w:rsidRPr="00CA71C6" w:rsidRDefault="001345AE" w:rsidP="001345AE"/>
          <w:p w14:paraId="38092315" w14:textId="77777777" w:rsidR="001345AE" w:rsidRPr="00CA71C6" w:rsidRDefault="001345AE" w:rsidP="001345AE">
            <w:r w:rsidRPr="00CA71C6">
              <w:t xml:space="preserve">In our research we want to investigate how </w:t>
            </w:r>
            <w:r w:rsidR="00CA71C6">
              <w:t>web shop</w:t>
            </w:r>
            <w:r w:rsidRPr="00CA71C6">
              <w:t xml:space="preserve">s can influence the ordering behavior of consumers through various customer service instruments, such as special promotions, varying delivery fees and response times, offering volume discounts or allowing a selection of delivery time windows, drop-off points and return options with the objective to maximize revenue/profits and optimize logistics costs. </w:t>
            </w:r>
            <w:r w:rsidR="00060C64" w:rsidRPr="00CA71C6">
              <w:t xml:space="preserve">Market studies (DeliveryMatch, 2011; Micros, 2012) illustrate that the practical use of these instruments on </w:t>
            </w:r>
            <w:r w:rsidR="00CA71C6">
              <w:t>web shop</w:t>
            </w:r>
            <w:r w:rsidR="00060C64" w:rsidRPr="00CA71C6">
              <w:t xml:space="preserve">s is still at a rudimentary stage. </w:t>
            </w:r>
            <w:r w:rsidRPr="00CA71C6">
              <w:t xml:space="preserve">Clearly, the preferred approach may differ between customer segments, regions, and product categories. Our research aims to understand how these instruments can be used to rationalize order patterns and balance order volumes. As such, they simplify logistics </w:t>
            </w:r>
            <w:proofErr w:type="gramStart"/>
            <w:r w:rsidRPr="00CA71C6">
              <w:t>activities which</w:t>
            </w:r>
            <w:proofErr w:type="gramEnd"/>
            <w:r w:rsidRPr="00CA71C6">
              <w:t xml:space="preserve"> enable e-commerce retailers to improve their logistics performance, reduce operational costs and enhance customer satisfaction. </w:t>
            </w:r>
            <w:r w:rsidR="00060C64" w:rsidRPr="00CA71C6">
              <w:t>Ultimately</w:t>
            </w:r>
            <w:r w:rsidRPr="00CA71C6">
              <w:t xml:space="preserve">, </w:t>
            </w:r>
            <w:r w:rsidR="00060C64" w:rsidRPr="00CA71C6">
              <w:t xml:space="preserve">we aim to design advanced dynamic customer service instruments that consider consumer preferences and behavior and aim to optimize logistics, commercial and customer service implications. </w:t>
            </w:r>
            <w:r w:rsidRPr="00CA71C6">
              <w:t xml:space="preserve">In our research, we will analyze (big) transaction data from consortium partners and perform real-life experiments at these companies. </w:t>
            </w:r>
          </w:p>
          <w:p w14:paraId="51939F77" w14:textId="77777777" w:rsidR="001345AE" w:rsidRPr="00CA71C6" w:rsidRDefault="001345AE" w:rsidP="001345AE">
            <w:pPr>
              <w:pStyle w:val="Kop4"/>
            </w:pPr>
            <w:r w:rsidRPr="00CA71C6">
              <w:t>Logistics Models</w:t>
            </w:r>
          </w:p>
          <w:p w14:paraId="275972F8" w14:textId="77777777" w:rsidR="001345AE" w:rsidRPr="00CA71C6" w:rsidRDefault="00060C64" w:rsidP="001345AE">
            <w:r w:rsidRPr="00CA71C6">
              <w:t>Furthermore</w:t>
            </w:r>
            <w:r w:rsidR="001345AE" w:rsidRPr="00CA71C6">
              <w:t xml:space="preserve">, we want to learn how order patterns influence logistics costs, customer service levels and commercial benefits. In order to assess the market standards in service levels, logistics capabilities and practices of e-commerce companies (private and third-party operations), we introduce an annual benchmark study among e-commerce </w:t>
            </w:r>
            <w:r w:rsidR="00AF425A" w:rsidRPr="00CA71C6">
              <w:t>operations</w:t>
            </w:r>
            <w:r w:rsidR="001345AE" w:rsidRPr="00CA71C6">
              <w:t xml:space="preserve">. The practices concern all elements of the supply chain, i.e. customer service, warehousing, inventory management, delivery and returns. We perform statistical analysis on the benchmark database to identify best practices. Moreover, we design a quantitative model that characterizes the relations between order patterns, logistics costs, customer service levels and commercial benefits. </w:t>
            </w:r>
          </w:p>
          <w:p w14:paraId="2D9C6CA9" w14:textId="77777777" w:rsidR="001345AE" w:rsidRPr="00CA71C6" w:rsidRDefault="005C7D37" w:rsidP="001345AE">
            <w:pPr>
              <w:pStyle w:val="Kop4"/>
            </w:pPr>
            <w:r w:rsidRPr="00CA71C6">
              <w:t xml:space="preserve">4C </w:t>
            </w:r>
            <w:r w:rsidR="00AF425A" w:rsidRPr="00CA71C6">
              <w:t>Business Model</w:t>
            </w:r>
          </w:p>
          <w:p w14:paraId="65015DB1" w14:textId="77777777" w:rsidR="00AF425A" w:rsidRPr="00CA71C6" w:rsidRDefault="00B24022" w:rsidP="001345AE">
            <w:r w:rsidRPr="00CA71C6">
              <w:t>Finally, w</w:t>
            </w:r>
            <w:r w:rsidR="00AF425A" w:rsidRPr="00CA71C6">
              <w:t xml:space="preserve">e investigate the role of a 4C in coordinating customer service objectives </w:t>
            </w:r>
            <w:r w:rsidR="002C1D11" w:rsidRPr="00CA71C6">
              <w:t>with</w:t>
            </w:r>
            <w:r w:rsidR="00AF425A" w:rsidRPr="00CA71C6">
              <w:t xml:space="preserve"> logistics </w:t>
            </w:r>
            <w:r w:rsidR="002C1D11" w:rsidRPr="00CA71C6">
              <w:t xml:space="preserve">resource </w:t>
            </w:r>
            <w:r w:rsidR="00AF425A" w:rsidRPr="00CA71C6">
              <w:t>capacity planning</w:t>
            </w:r>
            <w:r w:rsidR="002C1D11" w:rsidRPr="00CA71C6">
              <w:t xml:space="preserve"> and execution</w:t>
            </w:r>
            <w:r w:rsidR="00AF425A" w:rsidRPr="00CA71C6">
              <w:t xml:space="preserve">. </w:t>
            </w:r>
            <w:r w:rsidRPr="00CA71C6">
              <w:t>We design a business model for a 4C operation in e-commerce</w:t>
            </w:r>
            <w:r w:rsidR="00FC4205" w:rsidRPr="00CA71C6">
              <w:t xml:space="preserve"> logistics</w:t>
            </w:r>
            <w:r w:rsidRPr="00CA71C6">
              <w:t>.</w:t>
            </w:r>
          </w:p>
          <w:p w14:paraId="00744864" w14:textId="77777777" w:rsidR="001345AE" w:rsidRPr="00CA71C6" w:rsidRDefault="001345AE" w:rsidP="001345AE">
            <w:pPr>
              <w:spacing w:line="276" w:lineRule="auto"/>
              <w:rPr>
                <w:rFonts w:cs="Calibri"/>
                <w:noProof/>
                <w:szCs w:val="22"/>
              </w:rPr>
            </w:pPr>
          </w:p>
        </w:tc>
      </w:tr>
      <w:tr w:rsidR="00460B03" w:rsidRPr="00CA71C6" w14:paraId="7EF235E1" w14:textId="77777777" w:rsidTr="00460B03">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79F6EA8B" w14:textId="77777777" w:rsidR="00460B03" w:rsidRPr="00CA71C6" w:rsidRDefault="00460B03" w:rsidP="00BD00BD">
            <w:pPr>
              <w:spacing w:line="276" w:lineRule="auto"/>
              <w:rPr>
                <w:rFonts w:cs="Calibri"/>
                <w:noProof/>
                <w:szCs w:val="22"/>
              </w:rPr>
            </w:pPr>
            <w:r w:rsidRPr="00CA71C6">
              <w:rPr>
                <w:rFonts w:cs="Calibri"/>
                <w:noProof/>
                <w:szCs w:val="22"/>
              </w:rPr>
              <w:lastRenderedPageBreak/>
              <w:t>Planning:</w:t>
            </w:r>
          </w:p>
          <w:p w14:paraId="1090D95D" w14:textId="77777777" w:rsidR="001345AE" w:rsidRPr="00CA71C6" w:rsidRDefault="001345AE" w:rsidP="001345AE">
            <w:pPr>
              <w:pStyle w:val="Kop4"/>
            </w:pPr>
            <w:r w:rsidRPr="00CA71C6">
              <w:t>2013</w:t>
            </w:r>
          </w:p>
          <w:p w14:paraId="1FEF6E39" w14:textId="77777777" w:rsidR="001345AE" w:rsidRPr="00CA71C6" w:rsidRDefault="008048E3" w:rsidP="00F0461B">
            <w:pPr>
              <w:pStyle w:val="Geenafstand"/>
              <w:numPr>
                <w:ilvl w:val="0"/>
                <w:numId w:val="10"/>
              </w:numPr>
              <w:rPr>
                <w:lang w:val="en-US"/>
              </w:rPr>
            </w:pPr>
            <w:r w:rsidRPr="00CA71C6">
              <w:rPr>
                <w:lang w:val="en-US"/>
              </w:rPr>
              <w:t>Start of investigation of consumer preferences</w:t>
            </w:r>
          </w:p>
          <w:p w14:paraId="3F644557" w14:textId="77777777" w:rsidR="001345AE" w:rsidRPr="00CA71C6" w:rsidRDefault="008048E3" w:rsidP="00F0461B">
            <w:pPr>
              <w:pStyle w:val="Geenafstand"/>
              <w:numPr>
                <w:ilvl w:val="0"/>
                <w:numId w:val="10"/>
              </w:numPr>
              <w:rPr>
                <w:lang w:val="en-US"/>
              </w:rPr>
            </w:pPr>
            <w:r w:rsidRPr="00CA71C6">
              <w:rPr>
                <w:lang w:val="en-US"/>
              </w:rPr>
              <w:t>Investigation of logistics costs and service levels</w:t>
            </w:r>
          </w:p>
          <w:p w14:paraId="04C50322" w14:textId="77777777" w:rsidR="001345AE" w:rsidRPr="00CA71C6" w:rsidRDefault="008048E3" w:rsidP="00F0461B">
            <w:pPr>
              <w:pStyle w:val="Geenafstand"/>
              <w:numPr>
                <w:ilvl w:val="0"/>
                <w:numId w:val="10"/>
              </w:numPr>
              <w:rPr>
                <w:lang w:val="en-US"/>
              </w:rPr>
            </w:pPr>
            <w:r w:rsidRPr="00CA71C6">
              <w:rPr>
                <w:lang w:val="en-US"/>
              </w:rPr>
              <w:t>Set up annual e-commerce benchmark study</w:t>
            </w:r>
          </w:p>
          <w:p w14:paraId="1515F1BE" w14:textId="77777777" w:rsidR="001345AE" w:rsidRPr="00CA71C6" w:rsidRDefault="001345AE" w:rsidP="001345AE">
            <w:pPr>
              <w:pStyle w:val="Kop4"/>
            </w:pPr>
            <w:r w:rsidRPr="00CA71C6">
              <w:t>2014</w:t>
            </w:r>
          </w:p>
          <w:p w14:paraId="05E7B6F5" w14:textId="77777777" w:rsidR="001345AE" w:rsidRPr="00CA71C6" w:rsidRDefault="008048E3" w:rsidP="00F0461B">
            <w:pPr>
              <w:pStyle w:val="Geenafstand"/>
              <w:numPr>
                <w:ilvl w:val="0"/>
                <w:numId w:val="11"/>
              </w:numPr>
              <w:rPr>
                <w:lang w:val="en-US"/>
              </w:rPr>
            </w:pPr>
            <w:r w:rsidRPr="00CA71C6">
              <w:rPr>
                <w:lang w:val="en-US"/>
              </w:rPr>
              <w:t>Completion of investigation of consumer preferences</w:t>
            </w:r>
          </w:p>
          <w:p w14:paraId="25627992" w14:textId="77777777" w:rsidR="001345AE" w:rsidRPr="00CA71C6" w:rsidRDefault="008048E3" w:rsidP="00F0461B">
            <w:pPr>
              <w:pStyle w:val="Geenafstand"/>
              <w:numPr>
                <w:ilvl w:val="0"/>
                <w:numId w:val="11"/>
              </w:numPr>
              <w:rPr>
                <w:lang w:val="en-US"/>
              </w:rPr>
            </w:pPr>
            <w:r w:rsidRPr="00CA71C6">
              <w:rPr>
                <w:lang w:val="en-US"/>
              </w:rPr>
              <w:t>Investigate influence of online customer service instruments on ordering behavior</w:t>
            </w:r>
          </w:p>
          <w:p w14:paraId="4DDEA217" w14:textId="77777777" w:rsidR="001345AE" w:rsidRPr="00CA71C6" w:rsidRDefault="001345AE" w:rsidP="00F0461B">
            <w:pPr>
              <w:pStyle w:val="Geenafstand"/>
              <w:numPr>
                <w:ilvl w:val="0"/>
                <w:numId w:val="11"/>
              </w:numPr>
              <w:rPr>
                <w:lang w:val="en-US"/>
              </w:rPr>
            </w:pPr>
            <w:r w:rsidRPr="00CA71C6">
              <w:rPr>
                <w:lang w:val="en-US"/>
              </w:rPr>
              <w:t>Annual e-commerce benchmark study</w:t>
            </w:r>
          </w:p>
          <w:p w14:paraId="70FD3434" w14:textId="77777777" w:rsidR="001345AE" w:rsidRPr="00CA71C6" w:rsidRDefault="001345AE" w:rsidP="001345AE">
            <w:pPr>
              <w:pStyle w:val="Kop4"/>
            </w:pPr>
            <w:r w:rsidRPr="00CA71C6">
              <w:t>2015</w:t>
            </w:r>
          </w:p>
          <w:p w14:paraId="3CC8A5A7" w14:textId="77777777" w:rsidR="001345AE" w:rsidRPr="00CA71C6" w:rsidRDefault="008048E3" w:rsidP="00F0461B">
            <w:pPr>
              <w:pStyle w:val="Geenafstand"/>
              <w:numPr>
                <w:ilvl w:val="0"/>
                <w:numId w:val="12"/>
              </w:numPr>
              <w:rPr>
                <w:lang w:val="en-US"/>
              </w:rPr>
            </w:pPr>
            <w:r w:rsidRPr="00CA71C6">
              <w:rPr>
                <w:lang w:val="en-US"/>
              </w:rPr>
              <w:t>Model of impact service levels on logistics costs</w:t>
            </w:r>
          </w:p>
          <w:p w14:paraId="7887CDC2" w14:textId="77777777" w:rsidR="001345AE" w:rsidRPr="00CA71C6" w:rsidRDefault="008048E3" w:rsidP="00F0461B">
            <w:pPr>
              <w:pStyle w:val="Geenafstand"/>
              <w:numPr>
                <w:ilvl w:val="0"/>
                <w:numId w:val="12"/>
              </w:numPr>
              <w:rPr>
                <w:lang w:val="en-US"/>
              </w:rPr>
            </w:pPr>
            <w:r w:rsidRPr="00CA71C6">
              <w:rPr>
                <w:lang w:val="en-US"/>
              </w:rPr>
              <w:lastRenderedPageBreak/>
              <w:t>Design and experiment with new customer service instruments</w:t>
            </w:r>
          </w:p>
          <w:p w14:paraId="0CED805E" w14:textId="77777777" w:rsidR="001345AE" w:rsidRPr="00CA71C6" w:rsidRDefault="001345AE" w:rsidP="00F0461B">
            <w:pPr>
              <w:pStyle w:val="Geenafstand"/>
              <w:numPr>
                <w:ilvl w:val="0"/>
                <w:numId w:val="12"/>
              </w:numPr>
              <w:rPr>
                <w:lang w:val="en-US"/>
              </w:rPr>
            </w:pPr>
            <w:r w:rsidRPr="00CA71C6">
              <w:rPr>
                <w:lang w:val="en-US"/>
              </w:rPr>
              <w:t>Annual e-commerce benchmark study</w:t>
            </w:r>
          </w:p>
          <w:p w14:paraId="0E62576A" w14:textId="77777777" w:rsidR="001345AE" w:rsidRPr="00CA71C6" w:rsidRDefault="001345AE" w:rsidP="001345AE">
            <w:pPr>
              <w:pStyle w:val="Kop4"/>
            </w:pPr>
            <w:r w:rsidRPr="00CA71C6">
              <w:t>2016</w:t>
            </w:r>
          </w:p>
          <w:p w14:paraId="6DC03900" w14:textId="77777777" w:rsidR="001345AE" w:rsidRPr="00CA71C6" w:rsidRDefault="008048E3" w:rsidP="00F0461B">
            <w:pPr>
              <w:pStyle w:val="Geenafstand"/>
              <w:numPr>
                <w:ilvl w:val="0"/>
                <w:numId w:val="13"/>
              </w:numPr>
              <w:rPr>
                <w:lang w:val="en-US"/>
              </w:rPr>
            </w:pPr>
            <w:r w:rsidRPr="00CA71C6">
              <w:rPr>
                <w:lang w:val="en-US"/>
              </w:rPr>
              <w:t>Develop 4C business model for e-commerce logistics</w:t>
            </w:r>
          </w:p>
          <w:p w14:paraId="02579763" w14:textId="77777777" w:rsidR="001345AE" w:rsidRPr="00CA71C6" w:rsidRDefault="001345AE" w:rsidP="00F0461B">
            <w:pPr>
              <w:pStyle w:val="Geenafstand"/>
              <w:numPr>
                <w:ilvl w:val="0"/>
                <w:numId w:val="13"/>
              </w:numPr>
              <w:rPr>
                <w:lang w:val="en-US"/>
              </w:rPr>
            </w:pPr>
            <w:r w:rsidRPr="00CA71C6">
              <w:rPr>
                <w:lang w:val="en-US"/>
              </w:rPr>
              <w:t>Annual e-commerce benchmark study</w:t>
            </w:r>
          </w:p>
          <w:p w14:paraId="7557511B" w14:textId="77777777" w:rsidR="001345AE" w:rsidRPr="00CA71C6" w:rsidRDefault="001345AE" w:rsidP="00F0461B">
            <w:pPr>
              <w:pStyle w:val="Lijstalinea"/>
              <w:numPr>
                <w:ilvl w:val="0"/>
                <w:numId w:val="13"/>
              </w:numPr>
            </w:pPr>
            <w:r w:rsidRPr="00CA71C6">
              <w:t>Complete Ph.D. thesis</w:t>
            </w:r>
          </w:p>
          <w:p w14:paraId="31CF7618" w14:textId="77777777" w:rsidR="005C7D37" w:rsidRPr="00CA71C6" w:rsidRDefault="005C7D37" w:rsidP="005C7D37">
            <w:pPr>
              <w:pStyle w:val="Lijstalinea"/>
              <w:ind w:left="360"/>
            </w:pPr>
          </w:p>
        </w:tc>
      </w:tr>
      <w:tr w:rsidR="00460B03" w:rsidRPr="00CA71C6" w14:paraId="022F61BF" w14:textId="77777777" w:rsidTr="00460B03">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2D09FDAA" w14:textId="77777777" w:rsidR="00460B03" w:rsidRPr="00CA71C6" w:rsidRDefault="00460B03" w:rsidP="00BD00BD">
            <w:pPr>
              <w:spacing w:line="276" w:lineRule="auto"/>
              <w:rPr>
                <w:rFonts w:cs="Calibri"/>
                <w:noProof/>
                <w:szCs w:val="22"/>
              </w:rPr>
            </w:pPr>
            <w:r w:rsidRPr="00CA71C6">
              <w:rPr>
                <w:rFonts w:cs="Calibri"/>
                <w:noProof/>
                <w:szCs w:val="22"/>
              </w:rPr>
              <w:lastRenderedPageBreak/>
              <w:t>Work distribution:</w:t>
            </w:r>
          </w:p>
          <w:p w14:paraId="73551F39" w14:textId="77777777" w:rsidR="001345AE" w:rsidRPr="00CA71C6" w:rsidRDefault="001345AE" w:rsidP="001345AE">
            <w:proofErr w:type="gramStart"/>
            <w:r w:rsidRPr="00CA71C6">
              <w:t>Much of the work in this WP is done by the Ph.D. candidate and senior researchers</w:t>
            </w:r>
            <w:proofErr w:type="gramEnd"/>
            <w:r w:rsidRPr="00CA71C6">
              <w:t>. Primary supervision of the Ph.D. candidate is done by the promoters Prof. W. Dullaert and Prof. H. van Herk and co-</w:t>
            </w:r>
            <w:proofErr w:type="spellStart"/>
            <w:r w:rsidRPr="00CA71C6">
              <w:t>promotor</w:t>
            </w:r>
            <w:proofErr w:type="spellEnd"/>
            <w:r w:rsidRPr="00CA71C6">
              <w:t xml:space="preserve"> Dr. J. van den Berg. Mr. Van den Berg also acts as WP leader. The investigation of consumer preferences will be performed in collaboration with the research associate, supervised by senior researchers from the marketing department prof. J. Boter and prof. H. van Herk. Consortium partners are involved in input on research direction, participation in real-life experiments and involvement in data gathering/analysis. </w:t>
            </w:r>
          </w:p>
          <w:p w14:paraId="239BBDF4" w14:textId="77777777" w:rsidR="00576BA5" w:rsidRPr="00CA71C6" w:rsidRDefault="00576BA5" w:rsidP="001345AE"/>
          <w:p w14:paraId="28D2F104" w14:textId="77777777" w:rsidR="00DA42AD" w:rsidRPr="00CA71C6" w:rsidRDefault="00DA42AD" w:rsidP="00DA42AD">
            <w:r w:rsidRPr="00CA71C6">
              <w:rPr>
                <w:rFonts w:cs="Calibri"/>
                <w:noProof/>
                <w:szCs w:val="22"/>
              </w:rPr>
              <w:t xml:space="preserve">MSc projects are used to link the scientific content of the project to practice. Students will be active in several areas: the exploration of the field (via case studies in e-commerce companies),  the gathering and analysis of data (e.g. marketing surveys, transaction data) and the actual implementation of results in companies (also through case studies at e-commerce companies). Each year 3-4 students will write their Master thesis on a topic from this WP. Students will be selected early January by the research team from the existing MSc students in Marketing and in Transport &amp; Supply Chain Management at VU University Amsterdam. </w:t>
            </w:r>
          </w:p>
          <w:p w14:paraId="3F74E2D8" w14:textId="77777777" w:rsidR="005C7D37" w:rsidRPr="00CA71C6" w:rsidRDefault="005C7D37" w:rsidP="001345AE">
            <w:pPr>
              <w:rPr>
                <w:rFonts w:cs="Calibri"/>
                <w:noProof/>
                <w:szCs w:val="22"/>
              </w:rPr>
            </w:pPr>
          </w:p>
        </w:tc>
      </w:tr>
      <w:tr w:rsidR="00460B03" w:rsidRPr="00CA71C6" w14:paraId="04E92910" w14:textId="77777777" w:rsidTr="00460B03">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6EC597BA" w14:textId="77777777" w:rsidR="00460B03" w:rsidRPr="00CA71C6" w:rsidRDefault="00460B03" w:rsidP="00BD00BD">
            <w:pPr>
              <w:spacing w:line="276" w:lineRule="auto"/>
              <w:rPr>
                <w:rFonts w:cs="Calibri"/>
                <w:noProof/>
                <w:szCs w:val="22"/>
              </w:rPr>
            </w:pPr>
            <w:r w:rsidRPr="00CA71C6">
              <w:rPr>
                <w:rFonts w:cs="Calibri"/>
                <w:noProof/>
                <w:szCs w:val="22"/>
              </w:rPr>
              <w:t>Expected results/deliverables/milestones:</w:t>
            </w:r>
          </w:p>
          <w:p w14:paraId="2D5AB562" w14:textId="77777777" w:rsidR="001345AE" w:rsidRPr="00CA71C6" w:rsidRDefault="001345AE" w:rsidP="00F0461B">
            <w:pPr>
              <w:pStyle w:val="Geenafstand"/>
              <w:numPr>
                <w:ilvl w:val="0"/>
                <w:numId w:val="9"/>
              </w:numPr>
              <w:rPr>
                <w:lang w:val="en-US"/>
              </w:rPr>
            </w:pPr>
            <w:r w:rsidRPr="00CA71C6">
              <w:rPr>
                <w:lang w:val="en-US"/>
              </w:rPr>
              <w:t>Database of consumer preferences in The Netherlands, Belgium and Germany per (detail) region, market and consumer profile.</w:t>
            </w:r>
          </w:p>
          <w:p w14:paraId="0BED2FEB" w14:textId="77777777" w:rsidR="001345AE" w:rsidRPr="00CA71C6" w:rsidRDefault="001345AE" w:rsidP="0002288B">
            <w:pPr>
              <w:pStyle w:val="Geenafstand"/>
              <w:numPr>
                <w:ilvl w:val="0"/>
                <w:numId w:val="9"/>
              </w:numPr>
              <w:rPr>
                <w:lang w:val="en-US"/>
              </w:rPr>
            </w:pPr>
            <w:r w:rsidRPr="00CA71C6">
              <w:rPr>
                <w:lang w:val="en-US"/>
              </w:rPr>
              <w:t>Annually updated benchmark database of e-commerce logistics and service levels.</w:t>
            </w:r>
          </w:p>
          <w:p w14:paraId="25541082" w14:textId="77777777" w:rsidR="001345AE" w:rsidRPr="00CA71C6" w:rsidRDefault="001345AE" w:rsidP="0002288B">
            <w:pPr>
              <w:pStyle w:val="Geenafstand"/>
              <w:numPr>
                <w:ilvl w:val="0"/>
                <w:numId w:val="9"/>
              </w:numPr>
              <w:rPr>
                <w:lang w:val="en-US"/>
              </w:rPr>
            </w:pPr>
            <w:r w:rsidRPr="00CA71C6">
              <w:rPr>
                <w:lang w:val="en-US"/>
              </w:rPr>
              <w:t>Advanced customer service instruments</w:t>
            </w:r>
          </w:p>
          <w:p w14:paraId="2509FF4E" w14:textId="77777777" w:rsidR="001345AE" w:rsidRPr="00CA71C6" w:rsidRDefault="001345AE" w:rsidP="0002288B">
            <w:pPr>
              <w:pStyle w:val="Geenafstand"/>
              <w:numPr>
                <w:ilvl w:val="0"/>
                <w:numId w:val="9"/>
              </w:numPr>
              <w:rPr>
                <w:lang w:val="en-US"/>
              </w:rPr>
            </w:pPr>
            <w:r w:rsidRPr="00CA71C6">
              <w:rPr>
                <w:lang w:val="en-US"/>
              </w:rPr>
              <w:t>Quantitative model that characterizes the relations between order patterns, logistics costs, customer service levels and commercial benefits.</w:t>
            </w:r>
          </w:p>
          <w:p w14:paraId="0B941008" w14:textId="77777777" w:rsidR="001345AE" w:rsidRPr="00CA71C6" w:rsidRDefault="001345AE" w:rsidP="0002288B">
            <w:pPr>
              <w:pStyle w:val="Geenafstand"/>
              <w:numPr>
                <w:ilvl w:val="0"/>
                <w:numId w:val="9"/>
              </w:numPr>
              <w:rPr>
                <w:lang w:val="en-US"/>
              </w:rPr>
            </w:pPr>
            <w:r w:rsidRPr="00CA71C6">
              <w:rPr>
                <w:lang w:val="en-US"/>
              </w:rPr>
              <w:t>Design of a 4C</w:t>
            </w:r>
            <w:r w:rsidR="005C7D37" w:rsidRPr="00CA71C6">
              <w:rPr>
                <w:lang w:val="en-US"/>
              </w:rPr>
              <w:t xml:space="preserve"> </w:t>
            </w:r>
            <w:r w:rsidR="00FB27CB" w:rsidRPr="00CA71C6">
              <w:rPr>
                <w:lang w:val="en-US"/>
              </w:rPr>
              <w:t>business model</w:t>
            </w:r>
            <w:r w:rsidR="00243CC6" w:rsidRPr="00CA71C6">
              <w:rPr>
                <w:lang w:val="en-US"/>
              </w:rPr>
              <w:t xml:space="preserve"> for e-commerce logistics</w:t>
            </w:r>
            <w:r w:rsidRPr="00CA71C6">
              <w:rPr>
                <w:lang w:val="en-US"/>
              </w:rPr>
              <w:t>.</w:t>
            </w:r>
          </w:p>
          <w:p w14:paraId="4A37BB54" w14:textId="77777777" w:rsidR="001345AE" w:rsidRPr="00CA71C6" w:rsidRDefault="001345AE" w:rsidP="0002288B">
            <w:pPr>
              <w:pStyle w:val="Geenafstand"/>
              <w:numPr>
                <w:ilvl w:val="0"/>
                <w:numId w:val="9"/>
              </w:numPr>
              <w:rPr>
                <w:lang w:val="en-US"/>
              </w:rPr>
            </w:pPr>
            <w:r w:rsidRPr="00CA71C6">
              <w:rPr>
                <w:lang w:val="en-US"/>
              </w:rPr>
              <w:t>Ph.D. thesis</w:t>
            </w:r>
            <w:r w:rsidR="0002288B" w:rsidRPr="00CA71C6">
              <w:rPr>
                <w:lang w:val="en-US"/>
              </w:rPr>
              <w:t>.</w:t>
            </w:r>
          </w:p>
          <w:p w14:paraId="571A56BD" w14:textId="77777777" w:rsidR="0002288B" w:rsidRPr="00CA71C6" w:rsidRDefault="0002288B" w:rsidP="0002288B">
            <w:pPr>
              <w:pStyle w:val="Geenafstand"/>
              <w:numPr>
                <w:ilvl w:val="0"/>
                <w:numId w:val="9"/>
              </w:numPr>
              <w:rPr>
                <w:noProof/>
                <w:lang w:val="en-US"/>
              </w:rPr>
            </w:pPr>
            <w:r w:rsidRPr="00CA71C6">
              <w:rPr>
                <w:noProof/>
                <w:lang w:val="en-US"/>
              </w:rPr>
              <w:t>10-15 MSc theses.</w:t>
            </w:r>
          </w:p>
          <w:p w14:paraId="287E669B" w14:textId="77777777" w:rsidR="0002288B" w:rsidRPr="00CA71C6" w:rsidRDefault="0002288B" w:rsidP="0002288B">
            <w:pPr>
              <w:pStyle w:val="Geenafstand"/>
              <w:numPr>
                <w:ilvl w:val="0"/>
                <w:numId w:val="9"/>
              </w:numPr>
              <w:rPr>
                <w:lang w:val="en-US"/>
              </w:rPr>
            </w:pPr>
            <w:r w:rsidRPr="00CA71C6">
              <w:rPr>
                <w:noProof/>
                <w:lang w:val="en-US"/>
              </w:rPr>
              <w:t>3 scientific papers.</w:t>
            </w:r>
          </w:p>
          <w:p w14:paraId="143308E6" w14:textId="77777777" w:rsidR="001345AE" w:rsidRPr="00CA71C6" w:rsidRDefault="001345AE" w:rsidP="00BD00BD">
            <w:pPr>
              <w:spacing w:line="276" w:lineRule="auto"/>
              <w:rPr>
                <w:rFonts w:cs="Calibri"/>
                <w:noProof/>
                <w:szCs w:val="22"/>
              </w:rPr>
            </w:pPr>
          </w:p>
        </w:tc>
      </w:tr>
    </w:tbl>
    <w:p w14:paraId="7FD9058D" w14:textId="77777777" w:rsidR="00460B03" w:rsidRPr="00CA71C6" w:rsidRDefault="00460B03" w:rsidP="00BD00BD">
      <w:pPr>
        <w:tabs>
          <w:tab w:val="left" w:pos="540"/>
        </w:tabs>
        <w:spacing w:line="276" w:lineRule="auto"/>
        <w:rPr>
          <w:rFonts w:cs="Calibri"/>
          <w:noProof/>
          <w:szCs w:val="22"/>
        </w:rPr>
      </w:pPr>
    </w:p>
    <w:p w14:paraId="43B70203" w14:textId="77777777" w:rsidR="00E64DCF" w:rsidRPr="00CA71C6" w:rsidRDefault="00E64DCF">
      <w:r w:rsidRPr="00CA71C6">
        <w:br w:type="page"/>
      </w:r>
    </w:p>
    <w:tbl>
      <w:tblPr>
        <w:tblW w:w="9195" w:type="dxa"/>
        <w:tblInd w:w="-20" w:type="dxa"/>
        <w:tblCellMar>
          <w:left w:w="70" w:type="dxa"/>
          <w:right w:w="70" w:type="dxa"/>
        </w:tblCellMar>
        <w:tblLook w:val="04A0" w:firstRow="1" w:lastRow="0" w:firstColumn="1" w:lastColumn="0" w:noHBand="0" w:noVBand="1"/>
      </w:tblPr>
      <w:tblGrid>
        <w:gridCol w:w="9195"/>
      </w:tblGrid>
      <w:tr w:rsidR="00424851" w:rsidRPr="00CA71C6" w14:paraId="2AFF4696" w14:textId="77777777" w:rsidTr="007B7FBA">
        <w:trPr>
          <w:trHeight w:val="420"/>
        </w:trPr>
        <w:tc>
          <w:tcPr>
            <w:tcW w:w="9195" w:type="dxa"/>
            <w:tcBorders>
              <w:top w:val="single" w:sz="4" w:space="0" w:color="auto"/>
              <w:left w:val="single" w:sz="4" w:space="0" w:color="auto"/>
              <w:bottom w:val="single" w:sz="4" w:space="0" w:color="auto"/>
              <w:right w:val="single" w:sz="4" w:space="0" w:color="000000"/>
            </w:tcBorders>
            <w:shd w:val="clear" w:color="000000" w:fill="DDDDDD"/>
            <w:vAlign w:val="center"/>
          </w:tcPr>
          <w:p w14:paraId="5ED4F671" w14:textId="77777777" w:rsidR="00424851" w:rsidRPr="00CA71C6" w:rsidRDefault="00424851" w:rsidP="007B7FBA">
            <w:pPr>
              <w:spacing w:line="276" w:lineRule="auto"/>
              <w:rPr>
                <w:rFonts w:cs="Calibri"/>
                <w:noProof/>
                <w:szCs w:val="22"/>
              </w:rPr>
            </w:pPr>
            <w:r w:rsidRPr="00CA71C6">
              <w:rPr>
                <w:rFonts w:cs="Calibri"/>
                <w:noProof/>
                <w:szCs w:val="22"/>
              </w:rPr>
              <w:lastRenderedPageBreak/>
              <w:t>Activity 2:</w:t>
            </w:r>
            <w:r w:rsidR="007B7FBA" w:rsidRPr="00CA71C6">
              <w:rPr>
                <w:rFonts w:cs="Calibri"/>
                <w:noProof/>
                <w:szCs w:val="22"/>
              </w:rPr>
              <w:t xml:space="preserve"> Cross-Chain Assortment Planning</w:t>
            </w:r>
          </w:p>
        </w:tc>
      </w:tr>
      <w:tr w:rsidR="00424851" w:rsidRPr="00CA71C6" w14:paraId="251E4482" w14:textId="77777777" w:rsidTr="007B7FBA">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1E43B3CC" w14:textId="77777777" w:rsidR="00F364C9" w:rsidRPr="00CA71C6" w:rsidRDefault="00F364C9" w:rsidP="00F364C9">
            <w:pPr>
              <w:spacing w:line="276" w:lineRule="auto"/>
              <w:rPr>
                <w:rFonts w:cs="Calibri"/>
                <w:noProof/>
                <w:szCs w:val="22"/>
              </w:rPr>
            </w:pPr>
            <w:r w:rsidRPr="00CA71C6">
              <w:rPr>
                <w:rFonts w:cs="Calibri"/>
                <w:noProof/>
                <w:szCs w:val="22"/>
              </w:rPr>
              <w:t>Description:</w:t>
            </w:r>
          </w:p>
          <w:p w14:paraId="265561A4" w14:textId="77777777" w:rsidR="00F364C9" w:rsidRPr="00CA71C6" w:rsidRDefault="00F364C9" w:rsidP="00F364C9">
            <w:r w:rsidRPr="00CA71C6">
              <w:t xml:space="preserve">As with any business, e-commerce retailers first need to develop their product offering. This involves both specifying assortment as well as delivered service (Boyer and </w:t>
            </w:r>
            <w:proofErr w:type="spellStart"/>
            <w:r w:rsidRPr="00CA71C6">
              <w:t>Hult</w:t>
            </w:r>
            <w:proofErr w:type="spellEnd"/>
            <w:r w:rsidRPr="00CA71C6">
              <w:t xml:space="preserve"> 2005). Regular out of stocks of items may negatively impact customer loyalty and hence repurchase behavior (Campo &amp; </w:t>
            </w:r>
            <w:proofErr w:type="spellStart"/>
            <w:r w:rsidRPr="00CA71C6">
              <w:t>Gijsbrechts</w:t>
            </w:r>
            <w:proofErr w:type="spellEnd"/>
            <w:r w:rsidRPr="00CA71C6">
              <w:t>, 2000). Because of a decoupling of the place where customers shop (online) and where inventory is located, the economics of assortment decisions change drastically compared to traditional retail. There are, for example, considerable opportunities for pooling stock (</w:t>
            </w:r>
            <w:proofErr w:type="spellStart"/>
            <w:r w:rsidRPr="00CA71C6">
              <w:t>Agatz</w:t>
            </w:r>
            <w:proofErr w:type="spellEnd"/>
            <w:r w:rsidRPr="00CA71C6">
              <w:t xml:space="preserve"> et al. 2008). </w:t>
            </w:r>
          </w:p>
          <w:p w14:paraId="348FA3D3" w14:textId="77777777" w:rsidR="00F364C9" w:rsidRPr="00CA71C6" w:rsidRDefault="00F364C9" w:rsidP="00F364C9"/>
          <w:p w14:paraId="058CA7ED" w14:textId="77777777" w:rsidR="00F364C9" w:rsidRPr="00CA71C6" w:rsidRDefault="00F364C9" w:rsidP="00F364C9">
            <w:r w:rsidRPr="00CA71C6">
              <w:t>Assortment decisions deal with determining the number and types of products in a product line (</w:t>
            </w:r>
            <w:proofErr w:type="spellStart"/>
            <w:r w:rsidRPr="00CA71C6">
              <w:t>Rajaram</w:t>
            </w:r>
            <w:proofErr w:type="spellEnd"/>
            <w:r w:rsidRPr="00CA71C6">
              <w:t xml:space="preserve"> 2001). It is a process of item listing decisions based on consumer preference behavior and substitution effects (</w:t>
            </w:r>
            <w:proofErr w:type="spellStart"/>
            <w:r w:rsidRPr="00CA71C6">
              <w:t>Hubner</w:t>
            </w:r>
            <w:proofErr w:type="spellEnd"/>
            <w:r w:rsidRPr="00CA71C6">
              <w:t xml:space="preserve"> &amp; Kuhn 2011). Assortment decisions are a relatively under-researched area compared to e.g. stocking decisions (Campo &amp; </w:t>
            </w:r>
            <w:proofErr w:type="spellStart"/>
            <w:r w:rsidRPr="00CA71C6">
              <w:t>Gijsbrechts</w:t>
            </w:r>
            <w:proofErr w:type="spellEnd"/>
            <w:r w:rsidRPr="00CA71C6">
              <w:t xml:space="preserve"> 2005). We focus particularly on assortment variety, which deals with differentiation of items on offer (such as brands, colors or package sizes). Assortment composition and the effect on profit provide an interesting area for further investigation (Campo &amp; </w:t>
            </w:r>
            <w:proofErr w:type="spellStart"/>
            <w:r w:rsidRPr="00CA71C6">
              <w:t>Gijsbrechts</w:t>
            </w:r>
            <w:proofErr w:type="spellEnd"/>
            <w:r w:rsidRPr="00CA71C6">
              <w:t xml:space="preserve"> 2005). </w:t>
            </w:r>
          </w:p>
          <w:p w14:paraId="0012F383" w14:textId="77777777" w:rsidR="00F364C9" w:rsidRPr="00CA71C6" w:rsidRDefault="00F364C9" w:rsidP="00F364C9"/>
          <w:p w14:paraId="721495D8" w14:textId="77777777" w:rsidR="00F364C9" w:rsidRPr="00CA71C6" w:rsidRDefault="00F364C9" w:rsidP="00F364C9">
            <w:r w:rsidRPr="00CA71C6">
              <w:t>In general, customer orders differ with respect to margin contributions and delivery costs (</w:t>
            </w:r>
            <w:proofErr w:type="spellStart"/>
            <w:r w:rsidRPr="00CA71C6">
              <w:t>Agatz</w:t>
            </w:r>
            <w:proofErr w:type="spellEnd"/>
            <w:r w:rsidRPr="00CA71C6">
              <w:t xml:space="preserve"> et al. 2008). This gives rise to interesting revenue management issues. Simple first come first serve models may hence not be sufficient to deal with inventory and capacity issues. </w:t>
            </w:r>
          </w:p>
          <w:p w14:paraId="1AC57496" w14:textId="77777777" w:rsidR="00F364C9" w:rsidRPr="00CA71C6" w:rsidRDefault="00F364C9" w:rsidP="00F364C9">
            <w:pPr>
              <w:pStyle w:val="Kop4"/>
            </w:pPr>
            <w:r w:rsidRPr="00CA71C6">
              <w:t>Approach</w:t>
            </w:r>
          </w:p>
          <w:p w14:paraId="24165C03" w14:textId="2F3D2900" w:rsidR="00F364C9" w:rsidRPr="00CA71C6" w:rsidRDefault="00CB0327" w:rsidP="00F364C9">
            <w:pPr>
              <w:pStyle w:val="Geenafstand"/>
              <w:rPr>
                <w:lang w:val="en-US"/>
              </w:rPr>
            </w:pPr>
            <w:r>
              <w:t xml:space="preserve">We aim at determining which product families, </w:t>
            </w:r>
            <w:proofErr w:type="spellStart"/>
            <w:r>
              <w:t>portfolios</w:t>
            </w:r>
            <w:proofErr w:type="spellEnd"/>
            <w:r>
              <w:t xml:space="preserve"> </w:t>
            </w:r>
            <w:proofErr w:type="spellStart"/>
            <w:r>
              <w:t>exist</w:t>
            </w:r>
            <w:proofErr w:type="spellEnd"/>
            <w:r>
              <w:t xml:space="preserve"> and </w:t>
            </w:r>
            <w:proofErr w:type="spellStart"/>
            <w:r>
              <w:t>how</w:t>
            </w:r>
            <w:proofErr w:type="spellEnd"/>
            <w:r>
              <w:t xml:space="preserve"> </w:t>
            </w:r>
            <w:proofErr w:type="spellStart"/>
            <w:r>
              <w:t>they</w:t>
            </w:r>
            <w:proofErr w:type="spellEnd"/>
            <w:r>
              <w:t xml:space="preserve"> can be best </w:t>
            </w:r>
            <w:proofErr w:type="spellStart"/>
            <w:r>
              <w:t>allocated</w:t>
            </w:r>
            <w:proofErr w:type="spellEnd"/>
            <w:r>
              <w:t xml:space="preserve"> in the channel</w:t>
            </w:r>
            <w:r w:rsidRPr="00CA71C6">
              <w:rPr>
                <w:lang w:val="en-US"/>
              </w:rPr>
              <w:t xml:space="preserve"> </w:t>
            </w:r>
            <w:r>
              <w:rPr>
                <w:lang w:val="en-US"/>
              </w:rPr>
              <w:t xml:space="preserve">from supplier down to stock points close to consumers (e.g. </w:t>
            </w:r>
            <w:proofErr w:type="gramStart"/>
            <w:r>
              <w:rPr>
                <w:lang w:val="en-US"/>
              </w:rPr>
              <w:t>a</w:t>
            </w:r>
            <w:proofErr w:type="gramEnd"/>
            <w:r>
              <w:rPr>
                <w:lang w:val="en-US"/>
              </w:rPr>
              <w:t xml:space="preserve"> store). The focus is strategic/tactical. </w:t>
            </w:r>
            <w:r w:rsidR="00F364C9" w:rsidRPr="00CA71C6">
              <w:rPr>
                <w:lang w:val="en-US"/>
              </w:rPr>
              <w:t>We focus on three key questions:</w:t>
            </w:r>
          </w:p>
          <w:p w14:paraId="08D49771" w14:textId="77777777" w:rsidR="00F364C9" w:rsidRPr="00CA71C6" w:rsidRDefault="00F364C9" w:rsidP="00F364C9">
            <w:pPr>
              <w:pStyle w:val="Lijstalinea"/>
              <w:numPr>
                <w:ilvl w:val="0"/>
                <w:numId w:val="14"/>
              </w:numPr>
            </w:pPr>
            <w:r w:rsidRPr="00CA71C6">
              <w:t xml:space="preserve">What are key aspects of Dutch and cross-border consumer </w:t>
            </w:r>
            <w:r w:rsidR="002E10A1" w:rsidRPr="00CA71C6">
              <w:t xml:space="preserve">attitudes and </w:t>
            </w:r>
            <w:r w:rsidRPr="00CA71C6">
              <w:t>behavior that impact assortment variety and what are the implications?</w:t>
            </w:r>
          </w:p>
          <w:p w14:paraId="5EC26DF1" w14:textId="77777777" w:rsidR="00F364C9" w:rsidRPr="00CA71C6" w:rsidRDefault="00F364C9" w:rsidP="00F364C9">
            <w:pPr>
              <w:pStyle w:val="Lijstalinea"/>
              <w:numPr>
                <w:ilvl w:val="0"/>
                <w:numId w:val="14"/>
              </w:numPr>
            </w:pPr>
            <w:r w:rsidRPr="00CA71C6">
              <w:t>How to develop</w:t>
            </w:r>
            <w:r w:rsidR="00CB0327">
              <w:t xml:space="preserve"> strategic</w:t>
            </w:r>
            <w:r w:rsidRPr="00CA71C6">
              <w:t xml:space="preserve"> stock location and allocation guidelines in multi-channel settings dependent on consumer, product attributes as well as channel attributes? </w:t>
            </w:r>
          </w:p>
          <w:p w14:paraId="6400909D" w14:textId="77777777" w:rsidR="00F364C9" w:rsidRPr="00CA71C6" w:rsidRDefault="00F364C9" w:rsidP="00F364C9">
            <w:pPr>
              <w:pStyle w:val="Lijstalinea"/>
              <w:numPr>
                <w:ilvl w:val="0"/>
                <w:numId w:val="14"/>
              </w:numPr>
            </w:pPr>
            <w:r w:rsidRPr="00CA71C6">
              <w:t>How to develop a model for dynamically pricing items in the assortment dependent on amongst others stock strategy, consumer characteristics and product attributes such that revenues and profitability are optimized.</w:t>
            </w:r>
          </w:p>
          <w:p w14:paraId="04B8BD9E" w14:textId="77777777" w:rsidR="00F364C9" w:rsidRPr="00CA71C6" w:rsidRDefault="00F364C9" w:rsidP="00F364C9">
            <w:pPr>
              <w:pStyle w:val="Geenafstand"/>
              <w:ind w:left="360"/>
              <w:rPr>
                <w:lang w:val="en-US"/>
              </w:rPr>
            </w:pPr>
          </w:p>
          <w:p w14:paraId="3E4EFD10" w14:textId="77777777" w:rsidR="00F364C9" w:rsidRPr="00CA71C6" w:rsidRDefault="00F364C9" w:rsidP="00F364C9">
            <w:r w:rsidRPr="00CA71C6">
              <w:t>We will identify these issues from a cross-border perspective in a multi-channel setting and include both forward and reverse flows.</w:t>
            </w:r>
            <w:r w:rsidR="00CB0327">
              <w:t xml:space="preserve"> </w:t>
            </w:r>
          </w:p>
          <w:p w14:paraId="774F1E29" w14:textId="77777777" w:rsidR="00F364C9" w:rsidRPr="00CA71C6" w:rsidRDefault="00F364C9" w:rsidP="00F364C9"/>
          <w:p w14:paraId="3144F272" w14:textId="2B2FFD19" w:rsidR="00F364C9" w:rsidRPr="00CA71C6" w:rsidRDefault="00F364C9" w:rsidP="00F364C9">
            <w:r w:rsidRPr="00CA71C6">
              <w:t>We apply different methods to answering these questions. The first question will be answered using a combination of consumer surveys and transaction data analysis, from where we can understand assortment decision behavior (e.g. under which circumstances did consumers cancel their order). The second question will be based on transaction data analysis (where did products come from, what was the achieved performance level). The third question on pricing will be focused on transaction data analysis to derive a model for dynamic pricing strategies.</w:t>
            </w:r>
          </w:p>
          <w:p w14:paraId="3D15DA74" w14:textId="77777777" w:rsidR="00F364C9" w:rsidRPr="00CA71C6" w:rsidRDefault="00F364C9" w:rsidP="00F364C9"/>
          <w:p w14:paraId="0A6A6238" w14:textId="77777777" w:rsidR="00F364C9" w:rsidRPr="00CA71C6" w:rsidRDefault="00F364C9" w:rsidP="00F364C9">
            <w:r w:rsidRPr="00CA71C6">
              <w:t>We want to put emphasis on testing our decision models in practice at an early stage. Successful field tests of decision models turn out to be an excellent way to expedite the adoption of these models in practice (</w:t>
            </w:r>
            <w:proofErr w:type="spellStart"/>
            <w:r w:rsidRPr="00CA71C6">
              <w:t>Mantrala</w:t>
            </w:r>
            <w:proofErr w:type="spellEnd"/>
            <w:r w:rsidRPr="00CA71C6">
              <w:t xml:space="preserve"> et al. 2009).</w:t>
            </w:r>
          </w:p>
          <w:p w14:paraId="2E46BC29" w14:textId="77777777" w:rsidR="00F364C9" w:rsidRPr="00CA71C6" w:rsidRDefault="00F364C9" w:rsidP="00F364C9">
            <w:pPr>
              <w:pStyle w:val="Kop4"/>
            </w:pPr>
            <w:r w:rsidRPr="00CA71C6">
              <w:lastRenderedPageBreak/>
              <w:t>Understanding Consumer Demand and Impact on Assortment Variety</w:t>
            </w:r>
          </w:p>
          <w:p w14:paraId="6AAD451D" w14:textId="77777777" w:rsidR="00F364C9" w:rsidRPr="00CA71C6" w:rsidRDefault="00F364C9" w:rsidP="00F364C9">
            <w:r w:rsidRPr="00CA71C6">
              <w:t>Assortment choices are typically related to substitution options: the elimination of an SKU from the assortment depends on the fact whether customers delay their decision, substitutes are available or whether a customer may leave altogether (</w:t>
            </w:r>
            <w:proofErr w:type="spellStart"/>
            <w:r w:rsidRPr="00CA71C6">
              <w:t>Kök</w:t>
            </w:r>
            <w:proofErr w:type="spellEnd"/>
            <w:r w:rsidRPr="00CA71C6">
              <w:t xml:space="preserve"> &amp; Fischer 2008). However, not having products available may impact customer loyalty and trust. Reactions to these out of stocks may differ dependent on consumer and regional characteristics. </w:t>
            </w:r>
          </w:p>
          <w:p w14:paraId="144149AC" w14:textId="77777777" w:rsidR="00F364C9" w:rsidRPr="00CA71C6" w:rsidRDefault="00F364C9" w:rsidP="00F364C9"/>
          <w:p w14:paraId="27B400AF" w14:textId="77777777" w:rsidR="00AA6654" w:rsidRPr="00CA71C6" w:rsidRDefault="00AA6654" w:rsidP="00AA6654">
            <w:r w:rsidRPr="00CA71C6">
              <w:t>High service standards are essential for online retailers and particularly in a multi-channel setting. Piercy (2012) found that poor service delivered by online channels has a negative effect on perceived service in the company’s offline channel. Hence, cross-channel effects need to be accounted for. Most academic assortment models apply to single categories (</w:t>
            </w:r>
            <w:proofErr w:type="spellStart"/>
            <w:r w:rsidRPr="00CA71C6">
              <w:t>Mantrala</w:t>
            </w:r>
            <w:proofErr w:type="spellEnd"/>
            <w:r w:rsidRPr="00CA71C6">
              <w:t xml:space="preserve"> et al 2009). However, an approach to managing assortments based on characteristics is necessary. In their study on consumer response to out of stocks, Campo and </w:t>
            </w:r>
            <w:proofErr w:type="spellStart"/>
            <w:r w:rsidRPr="00CA71C6">
              <w:t>Gijsbrechts</w:t>
            </w:r>
            <w:proofErr w:type="spellEnd"/>
            <w:r w:rsidRPr="00CA71C6">
              <w:t xml:space="preserve"> (2000) differentiate between consumer characteristics, product characteristics and situation characteristics. Therefore, we need to understand the effects of these characteristics on required assortment variety, including product characteristics (value, product life cycle length, physical size), consumer attitude and behavior (trust, loyalty, substitution, shopping experience) and channel characteristics (collection vs. drop-off, lead-times, origin).</w:t>
            </w:r>
          </w:p>
          <w:p w14:paraId="3F8B1211" w14:textId="77777777" w:rsidR="00F364C9" w:rsidRPr="00CA71C6" w:rsidRDefault="00F364C9" w:rsidP="00F364C9">
            <w:pPr>
              <w:pStyle w:val="Kop4"/>
            </w:pPr>
            <w:r w:rsidRPr="00CA71C6">
              <w:t>Multi-channel Stock Location and Allocation</w:t>
            </w:r>
          </w:p>
          <w:p w14:paraId="5540DD82" w14:textId="77777777" w:rsidR="00F364C9" w:rsidRPr="00CA71C6" w:rsidRDefault="00F364C9" w:rsidP="00F364C9">
            <w:r w:rsidRPr="00CA71C6">
              <w:t>Online sales lack the ability to touch and examine products physically, which impacts customers’ anxiety to buy. There are many types of products where customers require some touch (Peck &amp; Childers 2003). Retail stores provide excellent opportunities for pre-purchase trial, instant gratification, and personal attention, while Internet sites provide expanded accessibility, product information, and novelty (</w:t>
            </w:r>
            <w:proofErr w:type="spellStart"/>
            <w:r w:rsidRPr="00CA71C6">
              <w:t>Grewal</w:t>
            </w:r>
            <w:proofErr w:type="spellEnd"/>
            <w:r w:rsidRPr="00CA71C6">
              <w:t xml:space="preserve"> et al., 2004). Operations Management has not been very receptive to modeling the effect of displayed inventory on consumer demand (Turban, 1998). </w:t>
            </w:r>
          </w:p>
          <w:p w14:paraId="347E9B12" w14:textId="77777777" w:rsidR="00F364C9" w:rsidRPr="00CA71C6" w:rsidRDefault="00F364C9" w:rsidP="00F364C9"/>
          <w:p w14:paraId="780FC904" w14:textId="77777777" w:rsidR="00F364C9" w:rsidRPr="00CA71C6" w:rsidRDefault="00F364C9" w:rsidP="00F364C9">
            <w:r w:rsidRPr="00CA71C6">
              <w:t>Typically, traditional retailers have space issues that restrict assortment decisions (</w:t>
            </w:r>
            <w:proofErr w:type="spellStart"/>
            <w:r w:rsidRPr="00CA71C6">
              <w:t>Mantrala</w:t>
            </w:r>
            <w:proofErr w:type="spellEnd"/>
            <w:r w:rsidRPr="00CA71C6">
              <w:t xml:space="preserve"> et al., 2009). In e-commerce settings space is less of a constraint. Online consumers are less concerned to know where their products are delivered </w:t>
            </w:r>
            <w:proofErr w:type="gramStart"/>
            <w:r w:rsidRPr="00CA71C6">
              <w:t>from</w:t>
            </w:r>
            <w:proofErr w:type="gramEnd"/>
            <w:r w:rsidRPr="00CA71C6">
              <w:t xml:space="preserve"> (</w:t>
            </w:r>
            <w:proofErr w:type="spellStart"/>
            <w:r w:rsidRPr="00CA71C6">
              <w:t>Bendoly</w:t>
            </w:r>
            <w:proofErr w:type="spellEnd"/>
            <w:r w:rsidRPr="00CA71C6">
              <w:t xml:space="preserve"> et al., 2007). Stock may for example be located at suppliers. Using drop-shipments – a technique where retailers do not keep stock but transmit order and shipment details directly to a supplier–consumers can be delivered directly. This technique has seen an increase in interest over the last years in online retail (</w:t>
            </w:r>
            <w:proofErr w:type="spellStart"/>
            <w:r w:rsidRPr="00CA71C6">
              <w:t>Rabinovich</w:t>
            </w:r>
            <w:proofErr w:type="spellEnd"/>
            <w:r w:rsidRPr="00CA71C6">
              <w:t xml:space="preserve">, 2008). </w:t>
            </w:r>
          </w:p>
          <w:p w14:paraId="109FA999" w14:textId="77777777" w:rsidR="00F364C9" w:rsidRPr="00CA71C6" w:rsidRDefault="00F364C9" w:rsidP="00F364C9"/>
          <w:p w14:paraId="583A11E5" w14:textId="77777777" w:rsidR="00F364C9" w:rsidRPr="00CA71C6" w:rsidRDefault="00F364C9" w:rsidP="00F364C9">
            <w:proofErr w:type="spellStart"/>
            <w:r w:rsidRPr="00CA71C6">
              <w:t>Bendoly</w:t>
            </w:r>
            <w:proofErr w:type="spellEnd"/>
            <w:r w:rsidRPr="00CA71C6">
              <w:t xml:space="preserve"> et al. (2007) show that the cost and service impact of inventory pooling across channels is a function of amongst others the location of the inventory in the supply chain. Furthermore, centralizing retail inventories raises the problem of stock allocation to customers (De </w:t>
            </w:r>
            <w:proofErr w:type="spellStart"/>
            <w:r w:rsidRPr="00CA71C6">
              <w:t>Vericourt</w:t>
            </w:r>
            <w:proofErr w:type="spellEnd"/>
            <w:r w:rsidRPr="00CA71C6">
              <w:t xml:space="preserve"> et al., 2009). Combined stock location and allocation problems have received considerable treatment in literature</w:t>
            </w:r>
            <w:r w:rsidR="00AA6654" w:rsidRPr="00CA71C6">
              <w:t xml:space="preserve"> (cf. </w:t>
            </w:r>
            <w:proofErr w:type="spellStart"/>
            <w:r w:rsidR="00AA6654" w:rsidRPr="00CA71C6">
              <w:t>Sitompul</w:t>
            </w:r>
            <w:proofErr w:type="spellEnd"/>
            <w:r w:rsidR="00AA6654" w:rsidRPr="00CA71C6">
              <w:t xml:space="preserve"> et al., 2008)</w:t>
            </w:r>
            <w:r w:rsidRPr="00CA71C6">
              <w:t>, particularly in the area of Operations Research and often as an integrated part of facility location problems (</w:t>
            </w:r>
            <w:proofErr w:type="spellStart"/>
            <w:r w:rsidRPr="00CA71C6">
              <w:t>Melo</w:t>
            </w:r>
            <w:proofErr w:type="spellEnd"/>
            <w:r w:rsidRPr="00CA71C6">
              <w:t xml:space="preserve"> et al., 2009). Improper allocation may lead to imbalance in local inventories (van </w:t>
            </w:r>
            <w:proofErr w:type="spellStart"/>
            <w:r w:rsidRPr="00CA71C6">
              <w:t>Donselaar</w:t>
            </w:r>
            <w:proofErr w:type="spellEnd"/>
            <w:r w:rsidRPr="00CA71C6">
              <w:t>, 1990). One way to deal with imbalance in stock is lateral shipments (</w:t>
            </w:r>
            <w:proofErr w:type="spellStart"/>
            <w:r w:rsidRPr="00CA71C6">
              <w:t>Tlili</w:t>
            </w:r>
            <w:proofErr w:type="spellEnd"/>
            <w:r w:rsidRPr="00CA71C6">
              <w:t xml:space="preserve"> et al. 2012). However, lateral shipments are expensive. </w:t>
            </w:r>
          </w:p>
          <w:p w14:paraId="46CD6AB0" w14:textId="77777777" w:rsidR="00F364C9" w:rsidRPr="00CA71C6" w:rsidRDefault="00F364C9" w:rsidP="00F364C9"/>
          <w:p w14:paraId="5182BC60" w14:textId="6B0D83F1" w:rsidR="00F364C9" w:rsidRPr="00CA71C6" w:rsidRDefault="00F364C9" w:rsidP="00F364C9">
            <w:r w:rsidRPr="00CA71C6">
              <w:t xml:space="preserve">Little research is available on supply chain synergies from jointly optimizing location and allocation </w:t>
            </w:r>
            <w:r w:rsidR="00A046E4">
              <w:t>decisions</w:t>
            </w:r>
            <w:r w:rsidR="00A046E4" w:rsidRPr="00CA71C6">
              <w:t xml:space="preserve"> </w:t>
            </w:r>
            <w:r w:rsidRPr="00CA71C6">
              <w:t>in multi-channel settings (</w:t>
            </w:r>
            <w:proofErr w:type="spellStart"/>
            <w:r w:rsidRPr="00CA71C6">
              <w:t>Agrawal</w:t>
            </w:r>
            <w:proofErr w:type="spellEnd"/>
            <w:r w:rsidRPr="00CA71C6">
              <w:t xml:space="preserve"> &amp; Smith, 2009). One example is </w:t>
            </w:r>
            <w:proofErr w:type="spellStart"/>
            <w:r w:rsidRPr="00CA71C6">
              <w:t>Mahar</w:t>
            </w:r>
            <w:proofErr w:type="spellEnd"/>
            <w:r w:rsidRPr="00CA71C6">
              <w:t xml:space="preserve"> et al (2012) – though focusing on operational decision-making once a customer order has been placed – who develop a model for a multi-channel retailer to dynamically determine the best pickup location at </w:t>
            </w:r>
            <w:r w:rsidRPr="00CA71C6">
              <w:lastRenderedPageBreak/>
              <w:t xml:space="preserve">checkout incorporating real-time information. This part of the research focuses on identifying </w:t>
            </w:r>
            <w:r w:rsidR="00641FFB">
              <w:t xml:space="preserve">strategic </w:t>
            </w:r>
            <w:r w:rsidRPr="00CA71C6">
              <w:t>guidelines for location and allocation of stock in a multi-channel supply chain dependent on attributes of consumers, products and channels.</w:t>
            </w:r>
          </w:p>
          <w:p w14:paraId="1F8191EF" w14:textId="77777777" w:rsidR="00F364C9" w:rsidRPr="00CA71C6" w:rsidRDefault="00F364C9" w:rsidP="00F364C9">
            <w:pPr>
              <w:pStyle w:val="Kop4"/>
            </w:pPr>
            <w:r w:rsidRPr="00CA71C6">
              <w:t>Dynamic Assortment Pricing</w:t>
            </w:r>
          </w:p>
          <w:p w14:paraId="48C8363F" w14:textId="77777777" w:rsidR="00F364C9" w:rsidRPr="00CA71C6" w:rsidRDefault="00F364C9" w:rsidP="00F364C9">
            <w:r w:rsidRPr="00CA71C6">
              <w:t>In recent years, retail merchandise categories have proliferated and items have become more ‘fashionable’ – implying shorter seasons to sell products (Smith, 2009). Markdown sales have become a significant part of a retailer’s revenues. Such dynamic pricing is as old as commerce itself. However, the last decade has witnessed an increased application of scientific methods and software systems for dynamic pricing, both for estimating demand and optimizing pricing decisions (</w:t>
            </w:r>
            <w:proofErr w:type="spellStart"/>
            <w:r w:rsidRPr="00CA71C6">
              <w:t>Talluri</w:t>
            </w:r>
            <w:proofErr w:type="spellEnd"/>
            <w:r w:rsidRPr="00CA71C6">
              <w:t xml:space="preserve"> and </w:t>
            </w:r>
            <w:proofErr w:type="spellStart"/>
            <w:r w:rsidRPr="00CA71C6">
              <w:t>Ryzin</w:t>
            </w:r>
            <w:proofErr w:type="spellEnd"/>
            <w:r w:rsidRPr="00CA71C6">
              <w:t xml:space="preserve">, 2005). Many have reported significant improvements in revenues from using pricing models and software. For example, ShopKo reported a 24% improvement in gross margins as a result of using its model-based pricing software (Johnson, 2001) and other retailers report gains in gross margins of 5% to 15% (Friend and Walker, 2001). </w:t>
            </w:r>
          </w:p>
          <w:p w14:paraId="43D5E01C" w14:textId="77777777" w:rsidR="00F364C9" w:rsidRPr="00CA71C6" w:rsidRDefault="00F364C9" w:rsidP="00F364C9"/>
          <w:p w14:paraId="7F03681C" w14:textId="77777777" w:rsidR="00F364C9" w:rsidRPr="00CA71C6" w:rsidRDefault="00F364C9" w:rsidP="00F364C9">
            <w:r w:rsidRPr="00CA71C6">
              <w:t xml:space="preserve">The key research challenge in dynamic pricing is to determine the optimal initial and markdown prices as well as the time when the markdown occurs. In addition, the effect of demand uncertainty upon these three decision variables should be studied, and the value of demand learning should be evaluated. Although the dynamic pricing literature is rich for the airline, hotel booking, and car rental industry, see </w:t>
            </w:r>
            <w:proofErr w:type="spellStart"/>
            <w:r w:rsidRPr="00CA71C6">
              <w:t>Talluri</w:t>
            </w:r>
            <w:proofErr w:type="spellEnd"/>
            <w:r w:rsidRPr="00CA71C6">
              <w:t xml:space="preserve"> and </w:t>
            </w:r>
            <w:proofErr w:type="spellStart"/>
            <w:r w:rsidRPr="00CA71C6">
              <w:t>Ryzin</w:t>
            </w:r>
            <w:proofErr w:type="spellEnd"/>
            <w:r w:rsidRPr="00CA71C6">
              <w:t xml:space="preserve"> (2005) for an overview,</w:t>
            </w:r>
            <w:r w:rsidR="00AA6654" w:rsidRPr="00CA71C6">
              <w:t xml:space="preserve"> the application to e-commerce </w:t>
            </w:r>
            <w:r w:rsidRPr="00CA71C6">
              <w:t>retail is rather novel and brings some additional complexities.</w:t>
            </w:r>
          </w:p>
          <w:p w14:paraId="40BE077D" w14:textId="77777777" w:rsidR="00F364C9" w:rsidRPr="00CA71C6" w:rsidRDefault="00F364C9" w:rsidP="00F364C9"/>
          <w:p w14:paraId="55321010" w14:textId="77777777" w:rsidR="00F364C9" w:rsidRPr="00CA71C6" w:rsidRDefault="00F364C9" w:rsidP="00F364C9">
            <w:r w:rsidRPr="00CA71C6">
              <w:t xml:space="preserve">In e-commerce retail, the dynamic pricing strategy should be studied in light of consumer characteristics and product attributes. The structure of a markdown mechanism influences buyer behavior, and in turn, the seller’s profits. Many fundamental design and associated strategic customer behavior dimensions have not yet been addressed: What quantity will a buyer request at different price steps </w:t>
            </w:r>
            <w:proofErr w:type="gramStart"/>
            <w:r w:rsidRPr="00CA71C6">
              <w:t>given</w:t>
            </w:r>
            <w:proofErr w:type="gramEnd"/>
            <w:r w:rsidRPr="00CA71C6">
              <w:t xml:space="preserve"> a particular markdown schedule? How should the seller set the prices so that high valuation customers purchase at high prices? What is the optimal number of price steps? Under what conditions would the seller </w:t>
            </w:r>
            <w:proofErr w:type="gramStart"/>
            <w:r w:rsidRPr="00CA71C6">
              <w:t>be</w:t>
            </w:r>
            <w:proofErr w:type="gramEnd"/>
            <w:r w:rsidRPr="00CA71C6">
              <w:t xml:space="preserve"> better off implementing a single take-it-or-leave-it price versus markdown pricing? To answer these questions, it requires understanding consumer demand and the required assortment variety thoroughly.</w:t>
            </w:r>
          </w:p>
          <w:p w14:paraId="7C9F24DA" w14:textId="77777777" w:rsidR="00F364C9" w:rsidRPr="00CA71C6" w:rsidRDefault="00F364C9" w:rsidP="00F364C9"/>
          <w:p w14:paraId="0055C6BF" w14:textId="77777777" w:rsidR="00F364C9" w:rsidRPr="00CA71C6" w:rsidRDefault="00F364C9" w:rsidP="00F364C9">
            <w:r w:rsidRPr="00CA71C6">
              <w:t xml:space="preserve">The dynamic pricing strategy should also take into account the stocking strategy.  Dynamic pricing can be used to steer the inventory to a particular level at a target date. However, in the presence of rational and strategic consumers, inventory management itself becomes more complex. Dynamic pricing strategies can lead to segmented customers with different product valuations so that high (low) valuation customers will purchase the product at the regular (clearance) price, see </w:t>
            </w:r>
            <w:r w:rsidR="00AA6654" w:rsidRPr="00CA71C6">
              <w:t>for instance</w:t>
            </w:r>
            <w:r w:rsidRPr="00CA71C6">
              <w:t xml:space="preserve"> Smith and </w:t>
            </w:r>
            <w:proofErr w:type="spellStart"/>
            <w:r w:rsidRPr="00CA71C6">
              <w:t>Achabal</w:t>
            </w:r>
            <w:proofErr w:type="spellEnd"/>
            <w:r w:rsidRPr="00CA71C6">
              <w:t xml:space="preserve"> (1998) for </w:t>
            </w:r>
            <w:r w:rsidR="00AA6654" w:rsidRPr="00CA71C6">
              <w:t>a comprehensive discussion</w:t>
            </w:r>
            <w:r w:rsidRPr="00CA71C6">
              <w:t>.</w:t>
            </w:r>
          </w:p>
          <w:p w14:paraId="75B63120" w14:textId="77777777" w:rsidR="00F364C9" w:rsidRPr="00CA71C6" w:rsidRDefault="00F364C9" w:rsidP="00F364C9"/>
          <w:p w14:paraId="69878B1D" w14:textId="77777777" w:rsidR="00F364C9" w:rsidRPr="00CA71C6" w:rsidRDefault="00F364C9" w:rsidP="00F364C9">
            <w:r w:rsidRPr="00CA71C6">
              <w:t xml:space="preserve">Given that strategic waiting has a detrimental effect on revenues, some retailers have considered various sales mechanisms to discourage high valuation customers to wait for the post-season clearance price. Besides corporate level strategy that calls for no markdown pricing (see discussion of such strategies in Aviv and </w:t>
            </w:r>
            <w:proofErr w:type="spellStart"/>
            <w:r w:rsidRPr="00CA71C6">
              <w:t>Pazgal</w:t>
            </w:r>
            <w:proofErr w:type="spellEnd"/>
            <w:r w:rsidRPr="00CA71C6">
              <w:t xml:space="preserve">, 2008, </w:t>
            </w:r>
            <w:proofErr w:type="spellStart"/>
            <w:r w:rsidRPr="00CA71C6">
              <w:t>Cachon</w:t>
            </w:r>
            <w:proofErr w:type="spellEnd"/>
            <w:r w:rsidRPr="00CA71C6">
              <w:t xml:space="preserve"> and </w:t>
            </w:r>
            <w:proofErr w:type="spellStart"/>
            <w:r w:rsidRPr="00CA71C6">
              <w:t>Swinney</w:t>
            </w:r>
            <w:proofErr w:type="spellEnd"/>
            <w:r w:rsidRPr="00CA71C6">
              <w:t>, 2008 and Su and Zhang, 2008), there are two operational strategies for enticing high valuation customers to purchase the product at the regular price instead of waiting for the clearance price. The first strategy calls for a limited supply of the product so that high-valuation customers would face a higher risk of stock</w:t>
            </w:r>
            <w:r w:rsidR="00AA6654" w:rsidRPr="00CA71C6">
              <w:t>-</w:t>
            </w:r>
            <w:r w:rsidRPr="00CA71C6">
              <w:t xml:space="preserve">outs if they decide to wait for the clearance price; and, therefore, may prefer to purchase the product at the regular price (c.f., Liu and van </w:t>
            </w:r>
            <w:proofErr w:type="spellStart"/>
            <w:r w:rsidRPr="00CA71C6">
              <w:t>Ryzin</w:t>
            </w:r>
            <w:proofErr w:type="spellEnd"/>
            <w:r w:rsidRPr="00CA71C6">
              <w:t xml:space="preserve"> (2008)). The second strategy is the inventory display format. Here, the </w:t>
            </w:r>
            <w:r w:rsidRPr="00CA71C6">
              <w:lastRenderedPageBreak/>
              <w:t xml:space="preserve">underlying principle is that a display format can be used as a tool to influence customers’ perceptions about the risk of </w:t>
            </w:r>
            <w:proofErr w:type="spellStart"/>
            <w:r w:rsidRPr="00CA71C6">
              <w:t>stockouts</w:t>
            </w:r>
            <w:proofErr w:type="spellEnd"/>
            <w:r w:rsidRPr="00CA71C6">
              <w:t xml:space="preserve"> if they decide to wait. Therefore, by optimally selecting the display format, an e-commerce retailer could discourage high valuation customers to wait for the clearance sales. Both strategies have a significant impact on inventory management. The literature on this topic is rather scarce.</w:t>
            </w:r>
          </w:p>
          <w:p w14:paraId="0FF0D4BE" w14:textId="77777777" w:rsidR="00FB27CB" w:rsidRPr="00CA71C6" w:rsidRDefault="00FB27CB" w:rsidP="007B7FBA">
            <w:pPr>
              <w:spacing w:line="276" w:lineRule="auto"/>
              <w:rPr>
                <w:rFonts w:cs="Calibri"/>
                <w:noProof/>
                <w:szCs w:val="22"/>
              </w:rPr>
            </w:pPr>
          </w:p>
        </w:tc>
      </w:tr>
      <w:tr w:rsidR="00424851" w:rsidRPr="00CA71C6" w14:paraId="7EDB71A7" w14:textId="77777777" w:rsidTr="007B7FBA">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1536EDA5" w14:textId="77777777" w:rsidR="00424851" w:rsidRPr="00CA71C6" w:rsidRDefault="00424851" w:rsidP="007B7FBA">
            <w:pPr>
              <w:spacing w:line="276" w:lineRule="auto"/>
              <w:rPr>
                <w:rFonts w:cs="Calibri"/>
                <w:noProof/>
                <w:szCs w:val="22"/>
              </w:rPr>
            </w:pPr>
            <w:r w:rsidRPr="00CA71C6">
              <w:rPr>
                <w:rFonts w:cs="Calibri"/>
                <w:noProof/>
                <w:szCs w:val="22"/>
              </w:rPr>
              <w:lastRenderedPageBreak/>
              <w:t>Planning:</w:t>
            </w:r>
          </w:p>
          <w:p w14:paraId="7747922E" w14:textId="77777777" w:rsidR="00AA6654" w:rsidRPr="00CA71C6" w:rsidRDefault="00AA6654" w:rsidP="00AA6654">
            <w:pPr>
              <w:pStyle w:val="Kop4"/>
              <w:rPr>
                <w:rFonts w:eastAsia="Calibri"/>
              </w:rPr>
            </w:pPr>
            <w:r w:rsidRPr="00CA71C6">
              <w:rPr>
                <w:rFonts w:eastAsia="Calibri"/>
              </w:rPr>
              <w:t>2013</w:t>
            </w:r>
          </w:p>
          <w:p w14:paraId="0FBFD43E" w14:textId="77777777" w:rsidR="00AA6654" w:rsidRPr="00CA71C6" w:rsidRDefault="00AA6654" w:rsidP="00AA6654">
            <w:pPr>
              <w:pStyle w:val="Geenafstand"/>
              <w:numPr>
                <w:ilvl w:val="0"/>
                <w:numId w:val="16"/>
              </w:numPr>
              <w:rPr>
                <w:lang w:val="en-US"/>
              </w:rPr>
            </w:pPr>
            <w:r w:rsidRPr="00CA71C6">
              <w:rPr>
                <w:lang w:val="en-US"/>
              </w:rPr>
              <w:t>Start of project by reviewing the relevant literature on assortment planning, consumer behavior and pricing</w:t>
            </w:r>
          </w:p>
          <w:p w14:paraId="4D3E06CB" w14:textId="77777777" w:rsidR="00AA6654" w:rsidRPr="00CA71C6" w:rsidRDefault="00AA6654" w:rsidP="00AA6654">
            <w:pPr>
              <w:pStyle w:val="Geenafstand"/>
              <w:numPr>
                <w:ilvl w:val="0"/>
                <w:numId w:val="16"/>
              </w:numPr>
              <w:rPr>
                <w:lang w:val="en-US"/>
              </w:rPr>
            </w:pPr>
            <w:r w:rsidRPr="00CA71C6">
              <w:rPr>
                <w:lang w:val="en-US"/>
              </w:rPr>
              <w:t>Receive education on methodological and conceptual issues related to this marketing and research methodology (ABRI-VU, ERIM, and other PhD courses).</w:t>
            </w:r>
          </w:p>
          <w:p w14:paraId="5F978365" w14:textId="77777777" w:rsidR="00AA6654" w:rsidRPr="00CA71C6" w:rsidRDefault="00AA6654" w:rsidP="00AA6654">
            <w:pPr>
              <w:pStyle w:val="Geenafstand"/>
              <w:numPr>
                <w:ilvl w:val="0"/>
                <w:numId w:val="16"/>
              </w:numPr>
              <w:rPr>
                <w:lang w:val="en-US"/>
              </w:rPr>
            </w:pPr>
            <w:r w:rsidRPr="00CA71C6">
              <w:rPr>
                <w:lang w:val="en-US"/>
              </w:rPr>
              <w:t xml:space="preserve">Deliver a report for </w:t>
            </w:r>
            <w:proofErr w:type="spellStart"/>
            <w:r w:rsidRPr="00CA71C6">
              <w:rPr>
                <w:lang w:val="en-US"/>
              </w:rPr>
              <w:t>Dinalog</w:t>
            </w:r>
            <w:proofErr w:type="spellEnd"/>
            <w:r w:rsidRPr="00CA71C6">
              <w:rPr>
                <w:lang w:val="en-US"/>
              </w:rPr>
              <w:t xml:space="preserve"> on consumer traits that are relevant in assortment planning </w:t>
            </w:r>
          </w:p>
          <w:p w14:paraId="529897E0" w14:textId="77777777" w:rsidR="00AA6654" w:rsidRPr="00CA71C6" w:rsidRDefault="00AA6654" w:rsidP="00AA6654">
            <w:pPr>
              <w:pStyle w:val="Kop4"/>
              <w:rPr>
                <w:rFonts w:eastAsia="Calibri"/>
              </w:rPr>
            </w:pPr>
            <w:r w:rsidRPr="00CA71C6">
              <w:rPr>
                <w:rFonts w:eastAsia="Calibri"/>
              </w:rPr>
              <w:t>2014-2015</w:t>
            </w:r>
          </w:p>
          <w:p w14:paraId="43075294" w14:textId="77777777" w:rsidR="00AA6654" w:rsidRPr="00CA71C6" w:rsidRDefault="00AA6654" w:rsidP="00AA6654">
            <w:pPr>
              <w:pStyle w:val="Geenafstand"/>
              <w:numPr>
                <w:ilvl w:val="0"/>
                <w:numId w:val="17"/>
              </w:numPr>
              <w:rPr>
                <w:lang w:val="en-US"/>
              </w:rPr>
            </w:pPr>
            <w:r w:rsidRPr="00CA71C6">
              <w:rPr>
                <w:lang w:val="en-US"/>
              </w:rPr>
              <w:t>Investigation of stock location and allocation and of dynamic pricing in e-commerce in practice</w:t>
            </w:r>
          </w:p>
          <w:p w14:paraId="0AF7C851" w14:textId="77777777" w:rsidR="00AA6654" w:rsidRPr="00CA71C6" w:rsidRDefault="00AA6654" w:rsidP="00AA6654">
            <w:pPr>
              <w:pStyle w:val="Geenafstand"/>
              <w:numPr>
                <w:ilvl w:val="0"/>
                <w:numId w:val="17"/>
              </w:numPr>
              <w:rPr>
                <w:lang w:val="en-US"/>
              </w:rPr>
            </w:pPr>
            <w:r w:rsidRPr="00CA71C6">
              <w:rPr>
                <w:lang w:val="en-US"/>
              </w:rPr>
              <w:t>Identify key variables in stock location and allocation and in dynamic pricing</w:t>
            </w:r>
          </w:p>
          <w:p w14:paraId="5ECC8904" w14:textId="77777777" w:rsidR="00AA6654" w:rsidRPr="00CA71C6" w:rsidRDefault="00AA6654" w:rsidP="00AA6654">
            <w:pPr>
              <w:pStyle w:val="Geenafstand"/>
              <w:numPr>
                <w:ilvl w:val="0"/>
                <w:numId w:val="17"/>
              </w:numPr>
              <w:rPr>
                <w:lang w:val="en-US"/>
              </w:rPr>
            </w:pPr>
            <w:r w:rsidRPr="00CA71C6">
              <w:rPr>
                <w:lang w:val="en-US"/>
              </w:rPr>
              <w:t>Develop guidelines for stock location and allocation and for dynamic pricing</w:t>
            </w:r>
          </w:p>
          <w:p w14:paraId="67B14421" w14:textId="77777777" w:rsidR="00AA6654" w:rsidRPr="00CA71C6" w:rsidRDefault="00AA6654" w:rsidP="00AA6654">
            <w:pPr>
              <w:pStyle w:val="Geenafstand"/>
              <w:numPr>
                <w:ilvl w:val="0"/>
                <w:numId w:val="17"/>
              </w:numPr>
              <w:rPr>
                <w:lang w:val="en-US"/>
              </w:rPr>
            </w:pPr>
            <w:r w:rsidRPr="00CA71C6">
              <w:rPr>
                <w:lang w:val="en-US"/>
              </w:rPr>
              <w:t>Apply guidelines in practice</w:t>
            </w:r>
          </w:p>
          <w:p w14:paraId="168F927D" w14:textId="77777777" w:rsidR="00AA6654" w:rsidRPr="00CA71C6" w:rsidRDefault="00AA6654" w:rsidP="00AA6654">
            <w:pPr>
              <w:pStyle w:val="Kop4"/>
              <w:rPr>
                <w:noProof/>
              </w:rPr>
            </w:pPr>
            <w:r w:rsidRPr="00CA71C6">
              <w:rPr>
                <w:noProof/>
              </w:rPr>
              <w:t>2016</w:t>
            </w:r>
          </w:p>
          <w:p w14:paraId="1CF3797D" w14:textId="77777777" w:rsidR="00AA6654" w:rsidRPr="00CA71C6" w:rsidRDefault="00AA6654" w:rsidP="00AA6654">
            <w:pPr>
              <w:pStyle w:val="Geenafstand"/>
              <w:numPr>
                <w:ilvl w:val="0"/>
                <w:numId w:val="21"/>
              </w:numPr>
              <w:rPr>
                <w:lang w:val="en-US"/>
              </w:rPr>
            </w:pPr>
            <w:r w:rsidRPr="00CA71C6">
              <w:rPr>
                <w:lang w:val="en-US"/>
              </w:rPr>
              <w:t>Integrate findings in 4C business activities</w:t>
            </w:r>
          </w:p>
          <w:p w14:paraId="43886D1A" w14:textId="77777777" w:rsidR="004B5BB3" w:rsidRDefault="00AA6654" w:rsidP="00AA6654">
            <w:pPr>
              <w:pStyle w:val="Geenafstand"/>
              <w:numPr>
                <w:ilvl w:val="0"/>
                <w:numId w:val="21"/>
              </w:numPr>
              <w:rPr>
                <w:lang w:val="en-US"/>
              </w:rPr>
            </w:pPr>
            <w:r w:rsidRPr="00CA71C6">
              <w:rPr>
                <w:lang w:val="en-US"/>
              </w:rPr>
              <w:t>Complete PhD thesis</w:t>
            </w:r>
          </w:p>
          <w:p w14:paraId="63CE5D3A" w14:textId="77777777" w:rsidR="00CA71C6" w:rsidRPr="00CA71C6" w:rsidRDefault="00CA71C6" w:rsidP="00CA71C6">
            <w:pPr>
              <w:pStyle w:val="Geenafstand"/>
              <w:ind w:left="360"/>
              <w:rPr>
                <w:lang w:val="en-US"/>
              </w:rPr>
            </w:pPr>
          </w:p>
        </w:tc>
      </w:tr>
      <w:tr w:rsidR="00424851" w:rsidRPr="00CA71C6" w14:paraId="6D475EAF" w14:textId="77777777" w:rsidTr="007B7FBA">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43A40FF9" w14:textId="77777777" w:rsidR="00424851" w:rsidRPr="00CA71C6" w:rsidRDefault="00424851" w:rsidP="007B7FBA">
            <w:pPr>
              <w:spacing w:line="276" w:lineRule="auto"/>
              <w:rPr>
                <w:rFonts w:cs="Calibri"/>
                <w:noProof/>
                <w:szCs w:val="22"/>
              </w:rPr>
            </w:pPr>
            <w:r w:rsidRPr="00CA71C6">
              <w:rPr>
                <w:rFonts w:cs="Calibri"/>
                <w:noProof/>
                <w:szCs w:val="22"/>
              </w:rPr>
              <w:t>Work distribution:</w:t>
            </w:r>
          </w:p>
          <w:p w14:paraId="0805AA7D" w14:textId="77777777" w:rsidR="00AA6654" w:rsidRPr="00CA71C6" w:rsidRDefault="00AA6654" w:rsidP="00AA6654">
            <w:proofErr w:type="gramStart"/>
            <w:r w:rsidRPr="00CA71C6">
              <w:t>Much of the work in this WP is done by the PhD candidate and senior researchers</w:t>
            </w:r>
            <w:proofErr w:type="gramEnd"/>
            <w:r w:rsidRPr="00CA71C6">
              <w:t xml:space="preserve">. </w:t>
            </w:r>
            <w:proofErr w:type="gramStart"/>
            <w:r w:rsidRPr="00CA71C6">
              <w:t>Primary supervision of the PhD candidate is done by the promoter Prof. W. Dullaert and co-</w:t>
            </w:r>
            <w:proofErr w:type="spellStart"/>
            <w:r w:rsidRPr="00CA71C6">
              <w:t>promotors</w:t>
            </w:r>
            <w:proofErr w:type="spellEnd"/>
            <w:r w:rsidRPr="00CA71C6">
              <w:t xml:space="preserve"> Dr. S. de Leeuw and Dr. S. Bhulai</w:t>
            </w:r>
            <w:proofErr w:type="gramEnd"/>
            <w:r w:rsidRPr="00CA71C6">
              <w:t>. Mr. De Leeuw also acts as WP leader. The investigation of consumer preferences related to assortment variety will be performed in collaboration with a research associate, supervised by senior researchers from the marketing department Prof. J. Boter and Prof. H. van Herk. Consortium partners are involved in input on research direction, participation in real-life experiments and involvement in data gathering/analysis. We will employ a number of MSc students to conduct their thesis projects in this area.</w:t>
            </w:r>
          </w:p>
          <w:p w14:paraId="5C6A2785" w14:textId="77777777" w:rsidR="003E1FD6" w:rsidRPr="00CA71C6" w:rsidRDefault="003E1FD6" w:rsidP="007B7FBA">
            <w:pPr>
              <w:spacing w:line="276" w:lineRule="auto"/>
              <w:rPr>
                <w:rFonts w:cs="Calibri"/>
                <w:noProof/>
                <w:szCs w:val="22"/>
              </w:rPr>
            </w:pPr>
          </w:p>
          <w:p w14:paraId="6F7AF64D" w14:textId="77777777" w:rsidR="00576BA5" w:rsidRPr="00CA71C6" w:rsidRDefault="00576BA5" w:rsidP="00576BA5">
            <w:r w:rsidRPr="00CA71C6">
              <w:rPr>
                <w:rFonts w:cs="Calibri"/>
                <w:noProof/>
                <w:szCs w:val="22"/>
              </w:rPr>
              <w:t>MSc projects are used to link the scientific content of the project to practice. Students will be active in several areas: the exploration of the field (via case studies in e-commerce companies),  the gathering and analysis of data (e.g. marketing surveys, transaction data) and the actual implementation of results in companies (also through case studies at e-commerce companies).</w:t>
            </w:r>
            <w:r w:rsidR="00DA42AD" w:rsidRPr="00CA71C6">
              <w:rPr>
                <w:rFonts w:cs="Calibri"/>
                <w:noProof/>
                <w:szCs w:val="22"/>
              </w:rPr>
              <w:t xml:space="preserve"> Each year 3-4 students will write their Master thesis on a topic from this WP. Students will be selected early January by the research team from the existing MSc students in Marketing and in Transport &amp; Supply Chain Management at VU University Amsterdam. </w:t>
            </w:r>
          </w:p>
          <w:p w14:paraId="5B47D1C5" w14:textId="77777777" w:rsidR="00576BA5" w:rsidRPr="00CA71C6" w:rsidRDefault="00576BA5" w:rsidP="007B7FBA">
            <w:pPr>
              <w:spacing w:line="276" w:lineRule="auto"/>
              <w:rPr>
                <w:rFonts w:cs="Calibri"/>
                <w:noProof/>
                <w:szCs w:val="22"/>
              </w:rPr>
            </w:pPr>
          </w:p>
        </w:tc>
      </w:tr>
      <w:tr w:rsidR="00424851" w:rsidRPr="00CA71C6" w14:paraId="722F271D" w14:textId="77777777" w:rsidTr="007B7FBA">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660863E5" w14:textId="77777777" w:rsidR="00424851" w:rsidRPr="00CA71C6" w:rsidRDefault="00424851" w:rsidP="007B7FBA">
            <w:pPr>
              <w:spacing w:line="276" w:lineRule="auto"/>
              <w:rPr>
                <w:rFonts w:cs="Calibri"/>
                <w:noProof/>
                <w:szCs w:val="22"/>
              </w:rPr>
            </w:pPr>
            <w:r w:rsidRPr="00CA71C6">
              <w:rPr>
                <w:rFonts w:cs="Calibri"/>
                <w:noProof/>
                <w:szCs w:val="22"/>
              </w:rPr>
              <w:t>Expected results/deliverables/milestones:</w:t>
            </w:r>
          </w:p>
          <w:p w14:paraId="6AED4000" w14:textId="77777777" w:rsidR="00975CAD" w:rsidRPr="00CA71C6" w:rsidRDefault="00975CAD" w:rsidP="0002288B">
            <w:pPr>
              <w:pStyle w:val="Geenafstand"/>
              <w:numPr>
                <w:ilvl w:val="0"/>
                <w:numId w:val="21"/>
              </w:numPr>
              <w:rPr>
                <w:noProof/>
                <w:lang w:val="en-US"/>
              </w:rPr>
            </w:pPr>
            <w:r w:rsidRPr="00CA71C6">
              <w:rPr>
                <w:noProof/>
                <w:lang w:val="en-US"/>
              </w:rPr>
              <w:t>Insight into consumer preferences that relate to assortment variety dependent on attributes of the consumer, product and situation considered.</w:t>
            </w:r>
          </w:p>
          <w:p w14:paraId="2ABD2AD9" w14:textId="77777777" w:rsidR="00975CAD" w:rsidRPr="00CA71C6" w:rsidRDefault="00975CAD" w:rsidP="0002288B">
            <w:pPr>
              <w:pStyle w:val="Geenafstand"/>
              <w:numPr>
                <w:ilvl w:val="0"/>
                <w:numId w:val="21"/>
              </w:numPr>
              <w:rPr>
                <w:noProof/>
                <w:lang w:val="en-US"/>
              </w:rPr>
            </w:pPr>
            <w:r w:rsidRPr="00CA71C6">
              <w:rPr>
                <w:noProof/>
                <w:lang w:val="en-US"/>
              </w:rPr>
              <w:t>Guidelines for location and allocation of stock dependent on customer characteristics.</w:t>
            </w:r>
          </w:p>
          <w:p w14:paraId="3621A192" w14:textId="77777777" w:rsidR="00975CAD" w:rsidRPr="00CA71C6" w:rsidRDefault="00975CAD" w:rsidP="0002288B">
            <w:pPr>
              <w:pStyle w:val="Geenafstand"/>
              <w:numPr>
                <w:ilvl w:val="0"/>
                <w:numId w:val="21"/>
              </w:numPr>
              <w:rPr>
                <w:noProof/>
                <w:lang w:val="en-US"/>
              </w:rPr>
            </w:pPr>
            <w:r w:rsidRPr="00CA71C6">
              <w:rPr>
                <w:noProof/>
                <w:lang w:val="en-US"/>
              </w:rPr>
              <w:lastRenderedPageBreak/>
              <w:t>Dynamic pricing tool for pricing items dependent on stock strategy (e.g. inventory depletion), consumer characteristics and product attributes.</w:t>
            </w:r>
          </w:p>
          <w:p w14:paraId="4340369B" w14:textId="77777777" w:rsidR="007B7FBA" w:rsidRPr="00CA71C6" w:rsidRDefault="007B7FBA" w:rsidP="0002288B">
            <w:pPr>
              <w:pStyle w:val="Geenafstand"/>
              <w:numPr>
                <w:ilvl w:val="0"/>
                <w:numId w:val="21"/>
              </w:numPr>
              <w:rPr>
                <w:noProof/>
                <w:lang w:val="en-US"/>
              </w:rPr>
            </w:pPr>
            <w:r w:rsidRPr="00CA71C6">
              <w:rPr>
                <w:noProof/>
                <w:lang w:val="en-US"/>
              </w:rPr>
              <w:t>PhD thesis.</w:t>
            </w:r>
          </w:p>
          <w:p w14:paraId="117BA69D" w14:textId="77777777" w:rsidR="00576BA5" w:rsidRPr="00CA71C6" w:rsidRDefault="00576BA5" w:rsidP="0002288B">
            <w:pPr>
              <w:pStyle w:val="Geenafstand"/>
              <w:numPr>
                <w:ilvl w:val="0"/>
                <w:numId w:val="21"/>
              </w:numPr>
              <w:rPr>
                <w:noProof/>
                <w:lang w:val="en-US"/>
              </w:rPr>
            </w:pPr>
            <w:r w:rsidRPr="00CA71C6">
              <w:rPr>
                <w:noProof/>
                <w:lang w:val="en-US"/>
              </w:rPr>
              <w:t>10-15 MSc theses</w:t>
            </w:r>
            <w:r w:rsidR="0002288B" w:rsidRPr="00CA71C6">
              <w:rPr>
                <w:noProof/>
                <w:lang w:val="en-US"/>
              </w:rPr>
              <w:t>.</w:t>
            </w:r>
          </w:p>
          <w:p w14:paraId="4FB38164" w14:textId="77777777" w:rsidR="0002288B" w:rsidRDefault="0002288B" w:rsidP="0002288B">
            <w:pPr>
              <w:pStyle w:val="Geenafstand"/>
              <w:numPr>
                <w:ilvl w:val="0"/>
                <w:numId w:val="21"/>
              </w:numPr>
              <w:rPr>
                <w:noProof/>
                <w:lang w:val="en-US"/>
              </w:rPr>
            </w:pPr>
            <w:r w:rsidRPr="00CA71C6">
              <w:rPr>
                <w:noProof/>
                <w:lang w:val="en-US"/>
              </w:rPr>
              <w:t>3 scientific papers.</w:t>
            </w:r>
          </w:p>
          <w:p w14:paraId="3477C78C" w14:textId="77777777" w:rsidR="00CB333D" w:rsidRPr="00CA71C6" w:rsidRDefault="00CB333D" w:rsidP="00CB333D">
            <w:pPr>
              <w:pStyle w:val="Geenafstand"/>
              <w:ind w:left="360"/>
              <w:rPr>
                <w:noProof/>
                <w:lang w:val="en-US"/>
              </w:rPr>
            </w:pPr>
          </w:p>
        </w:tc>
      </w:tr>
    </w:tbl>
    <w:p w14:paraId="15FC7AE6" w14:textId="77777777" w:rsidR="00424851" w:rsidRPr="00CA71C6" w:rsidRDefault="00424851" w:rsidP="00BD00BD">
      <w:pPr>
        <w:tabs>
          <w:tab w:val="left" w:pos="540"/>
        </w:tabs>
        <w:spacing w:line="276" w:lineRule="auto"/>
        <w:rPr>
          <w:rFonts w:cs="Calibri"/>
          <w:noProof/>
          <w:szCs w:val="22"/>
        </w:rPr>
      </w:pPr>
    </w:p>
    <w:p w14:paraId="12038AAC" w14:textId="77777777" w:rsidR="00E64DCF" w:rsidRPr="00CA71C6" w:rsidRDefault="00E64DCF">
      <w:r w:rsidRPr="00CA71C6">
        <w:br w:type="page"/>
      </w:r>
    </w:p>
    <w:tbl>
      <w:tblPr>
        <w:tblW w:w="9195" w:type="dxa"/>
        <w:tblInd w:w="-20" w:type="dxa"/>
        <w:tblCellMar>
          <w:left w:w="70" w:type="dxa"/>
          <w:right w:w="70" w:type="dxa"/>
        </w:tblCellMar>
        <w:tblLook w:val="04A0" w:firstRow="1" w:lastRow="0" w:firstColumn="1" w:lastColumn="0" w:noHBand="0" w:noVBand="1"/>
      </w:tblPr>
      <w:tblGrid>
        <w:gridCol w:w="9195"/>
      </w:tblGrid>
      <w:tr w:rsidR="0010514B" w:rsidRPr="00CA71C6" w14:paraId="64E7E841" w14:textId="77777777" w:rsidTr="00C62E0D">
        <w:trPr>
          <w:trHeight w:val="420"/>
        </w:trPr>
        <w:tc>
          <w:tcPr>
            <w:tcW w:w="9195" w:type="dxa"/>
            <w:tcBorders>
              <w:top w:val="single" w:sz="4" w:space="0" w:color="auto"/>
              <w:left w:val="single" w:sz="4" w:space="0" w:color="auto"/>
              <w:bottom w:val="single" w:sz="4" w:space="0" w:color="auto"/>
              <w:right w:val="single" w:sz="4" w:space="0" w:color="000000"/>
            </w:tcBorders>
            <w:shd w:val="clear" w:color="000000" w:fill="DDDDDD"/>
            <w:vAlign w:val="center"/>
          </w:tcPr>
          <w:p w14:paraId="2CEB960B" w14:textId="77777777" w:rsidR="0010514B" w:rsidRPr="00CA71C6" w:rsidRDefault="0010514B" w:rsidP="00C62E0D">
            <w:pPr>
              <w:spacing w:line="276" w:lineRule="auto"/>
              <w:rPr>
                <w:rFonts w:cs="Calibri"/>
                <w:noProof/>
                <w:szCs w:val="22"/>
              </w:rPr>
            </w:pPr>
            <w:r w:rsidRPr="00CA71C6">
              <w:rPr>
                <w:rFonts w:cs="Calibri"/>
                <w:noProof/>
                <w:szCs w:val="22"/>
              </w:rPr>
              <w:lastRenderedPageBreak/>
              <w:t>Activity 3: Order-to-Delivery Coordination Architecture</w:t>
            </w:r>
          </w:p>
        </w:tc>
      </w:tr>
      <w:tr w:rsidR="0010514B" w:rsidRPr="00CA71C6" w14:paraId="6060868E" w14:textId="77777777" w:rsidTr="00C62E0D">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2FC5F1A9" w14:textId="77777777" w:rsidR="0010514B" w:rsidRPr="00CA71C6" w:rsidRDefault="0010514B" w:rsidP="00C62E0D">
            <w:pPr>
              <w:spacing w:line="276" w:lineRule="auto"/>
              <w:rPr>
                <w:rFonts w:cs="Calibri"/>
                <w:noProof/>
                <w:szCs w:val="22"/>
              </w:rPr>
            </w:pPr>
            <w:r w:rsidRPr="00CA71C6">
              <w:rPr>
                <w:rFonts w:cs="Calibri"/>
                <w:noProof/>
                <w:szCs w:val="22"/>
              </w:rPr>
              <w:t>Description:</w:t>
            </w:r>
          </w:p>
          <w:p w14:paraId="57D4B763" w14:textId="08DBF64C" w:rsidR="0010514B" w:rsidRPr="00CA71C6" w:rsidRDefault="0010514B" w:rsidP="00436173">
            <w:pPr>
              <w:rPr>
                <w:noProof/>
              </w:rPr>
            </w:pPr>
            <w:r w:rsidRPr="00CA71C6">
              <w:rPr>
                <w:noProof/>
              </w:rPr>
              <w:t xml:space="preserve">This workpackage focuses on the design and implementation of an ICT architecture </w:t>
            </w:r>
            <w:r w:rsidR="00641FFB">
              <w:rPr>
                <w:noProof/>
              </w:rPr>
              <w:t xml:space="preserve">for </w:t>
            </w:r>
            <w:r w:rsidR="00A046E4">
              <w:rPr>
                <w:noProof/>
              </w:rPr>
              <w:t xml:space="preserve">functional </w:t>
            </w:r>
            <w:r w:rsidR="00641FFB">
              <w:rPr>
                <w:noProof/>
              </w:rPr>
              <w:t xml:space="preserve">software components </w:t>
            </w:r>
            <w:r w:rsidRPr="00CA71C6">
              <w:rPr>
                <w:noProof/>
              </w:rPr>
              <w:t xml:space="preserve">to support effective and innovative logistics networks for on-line retailing. The architecture goes beyond what current standard packaged </w:t>
            </w:r>
            <w:r w:rsidR="00CA71C6">
              <w:rPr>
                <w:noProof/>
              </w:rPr>
              <w:t>web shop</w:t>
            </w:r>
            <w:r w:rsidRPr="00CA71C6">
              <w:rPr>
                <w:noProof/>
              </w:rPr>
              <w:t xml:space="preserve"> architectures deliver in offering support for pluggable components that implement innovative algorithms and decision support processes. The architecture as such is a means </w:t>
            </w:r>
            <w:r w:rsidR="00641FFB">
              <w:rPr>
                <w:noProof/>
              </w:rPr>
              <w:t>for</w:t>
            </w:r>
            <w:r w:rsidR="00641FFB" w:rsidRPr="00CA71C6">
              <w:rPr>
                <w:noProof/>
              </w:rPr>
              <w:t xml:space="preserve"> </w:t>
            </w:r>
            <w:r w:rsidRPr="00CA71C6">
              <w:rPr>
                <w:noProof/>
              </w:rPr>
              <w:t xml:space="preserve">testing R&amp;D efforts done in workpackage 1 and 2. Moreover, the architecture is a research deliverable itself, as it incorporates the idea of combining various Software as a Service offerings into a versatile environment replacing traditional software packages and homegrown systems. Finally, the architecture is a means to valorization of R&amp;D results. </w:t>
            </w:r>
          </w:p>
          <w:p w14:paraId="168C2663" w14:textId="77777777" w:rsidR="0010514B" w:rsidRPr="00CA71C6" w:rsidRDefault="0010514B" w:rsidP="00C62E0D">
            <w:pPr>
              <w:spacing w:line="276" w:lineRule="auto"/>
              <w:rPr>
                <w:rFonts w:cs="Calibri"/>
                <w:noProof/>
                <w:szCs w:val="22"/>
              </w:rPr>
            </w:pPr>
          </w:p>
          <w:p w14:paraId="19A95A24" w14:textId="77777777" w:rsidR="0010514B" w:rsidRPr="00CA71C6" w:rsidRDefault="0010514B" w:rsidP="00C62E0D">
            <w:pPr>
              <w:spacing w:line="276" w:lineRule="auto"/>
              <w:rPr>
                <w:rFonts w:cs="Calibri"/>
                <w:b/>
                <w:noProof/>
                <w:szCs w:val="22"/>
              </w:rPr>
            </w:pPr>
            <w:r w:rsidRPr="00CA71C6">
              <w:rPr>
                <w:rFonts w:cs="Calibri"/>
                <w:b/>
                <w:noProof/>
                <w:szCs w:val="22"/>
              </w:rPr>
              <w:t>Underlying ICT architecture, software and coordination architecture</w:t>
            </w:r>
          </w:p>
          <w:p w14:paraId="10F3D712" w14:textId="77777777" w:rsidR="0010514B" w:rsidRPr="00CA71C6" w:rsidRDefault="0010514B" w:rsidP="00436173">
            <w:pPr>
              <w:rPr>
                <w:noProof/>
              </w:rPr>
            </w:pPr>
            <w:r w:rsidRPr="00CA71C6">
              <w:rPr>
                <w:noProof/>
              </w:rPr>
              <w:t>Networks in which businesses operate also need to be agile. An agile business network is able to respond to largely unpredictable changes rapidly with ease (Van Oosterhout et al., 2006). This requires both the organizations in the network and their horizontal and vertical connections to their business partners to be highly adaptable. Few business environments equal the hypercompetitive environment of online-retailers. Globalization, security threats, fierce price competition, high service demand by customers, decreasing loyalty and an increasing number of return shipments are among the challenges online-retailers face. However, to those providers that find successful strategies online selling can be rewarding as scalable business models can be implemented and innovated. The wealth of data for analysis and execution of on-line strategies available to the retailer is unprecedented in the offline world.</w:t>
            </w:r>
          </w:p>
          <w:p w14:paraId="758E85A8" w14:textId="77777777" w:rsidR="00436173" w:rsidRPr="00CA71C6" w:rsidRDefault="00436173" w:rsidP="00436173">
            <w:pPr>
              <w:rPr>
                <w:noProof/>
              </w:rPr>
            </w:pPr>
          </w:p>
          <w:p w14:paraId="77AA801B" w14:textId="77777777" w:rsidR="0010514B" w:rsidRPr="00CA71C6" w:rsidRDefault="0010514B" w:rsidP="00436173">
            <w:pPr>
              <w:rPr>
                <w:noProof/>
              </w:rPr>
            </w:pPr>
            <w:r w:rsidRPr="00CA71C6">
              <w:rPr>
                <w:noProof/>
              </w:rPr>
              <w:t>While agile logistic networks have been described in several conceptual studies, the lack of suitable ICT support has been a key hindrance to their success in practice. Traditional ICT support for connecting the nodes in business networks has been limited to (often cumbersome) static horizontal and vertical integration of enterprise systems (White et al., 2005). The ICT links established are usually limited to coordination and control at the operational level in the context of fixed collaboration patterns. Only large and globally operating providers have reached a high level of agility at considerable cost and by years of R&amp;D (e.g. Amazon, Ebay). Such investments are infeasible to the vast majority of online retailers.</w:t>
            </w:r>
          </w:p>
          <w:p w14:paraId="6301723C" w14:textId="77777777" w:rsidR="00436173" w:rsidRPr="00CA71C6" w:rsidRDefault="00436173" w:rsidP="00436173">
            <w:pPr>
              <w:rPr>
                <w:noProof/>
              </w:rPr>
            </w:pPr>
          </w:p>
          <w:p w14:paraId="49884D53" w14:textId="77777777" w:rsidR="0010514B" w:rsidRPr="00CA71C6" w:rsidRDefault="0010514B" w:rsidP="00436173">
            <w:pPr>
              <w:rPr>
                <w:noProof/>
              </w:rPr>
            </w:pPr>
            <w:r w:rsidRPr="00CA71C6">
              <w:rPr>
                <w:noProof/>
              </w:rPr>
              <w:t>A promising ICT development that can bring formerly too expensive network integration technologies to online retailers are SOA and Cloud computing. Over the last few years, several promising technologies have emerged that may enable micro sourcing of services to create agile logistic business networks(e.g. see van Hillegersberg (2004) for an early prototype of webservice based micro-sourcing in logistics). Service Oriented Architectures (SOA) have started to open up previously unreachable functionality of legacy systems within the enterprise or of formely closed software packages. SOA allows software package vendors to renew their applications into a more open architecture (Allen, 2006). Also, SOA enables specialized vendors to deliver niche services that offer a specialized service that can be integrated easily. Moreover, the emerging stack of cloud technologies (Infrastructure as a Service IAAS, Platform as a Service PAAS, and Software as a Service SAAS) allows enterprises to radically or gradually adopt a flexible service sourcing model (Martson et al., 2011). Services required by the business are acquired based on a pay-per-use rental model. Through flexible contracts services may be sourced quickly and swopped dynamically.</w:t>
            </w:r>
          </w:p>
          <w:p w14:paraId="0D0B47B7" w14:textId="77777777" w:rsidR="00436173" w:rsidRPr="00CA71C6" w:rsidRDefault="00436173" w:rsidP="00436173">
            <w:pPr>
              <w:rPr>
                <w:noProof/>
              </w:rPr>
            </w:pPr>
          </w:p>
          <w:p w14:paraId="04CAF3CD" w14:textId="77777777" w:rsidR="0010514B" w:rsidRPr="00CA71C6" w:rsidRDefault="0010514B" w:rsidP="00436173">
            <w:pPr>
              <w:rPr>
                <w:noProof/>
              </w:rPr>
            </w:pPr>
            <w:r w:rsidRPr="00CA71C6">
              <w:rPr>
                <w:noProof/>
              </w:rPr>
              <w:t xml:space="preserve">In the area of online-payments these developments already have an impact on the on-line retail </w:t>
            </w:r>
            <w:r w:rsidRPr="00CA71C6">
              <w:rPr>
                <w:noProof/>
              </w:rPr>
              <w:lastRenderedPageBreak/>
              <w:t xml:space="preserve">world. Early </w:t>
            </w:r>
            <w:r w:rsidR="00CA71C6">
              <w:rPr>
                <w:noProof/>
              </w:rPr>
              <w:t>web shop</w:t>
            </w:r>
            <w:r w:rsidRPr="00CA71C6">
              <w:rPr>
                <w:noProof/>
              </w:rPr>
              <w:t xml:space="preserve">s used to spend considerable time and effort on building payment gateways to credit card companies and banks to enable online payment. In recent years this role has been replaced by a growing number of payment service providers (PSPs). PSP’s exclusively focus on providing online payments. They can be easily integrated to a </w:t>
            </w:r>
            <w:r w:rsidR="00CA71C6">
              <w:rPr>
                <w:noProof/>
              </w:rPr>
              <w:t>web shop</w:t>
            </w:r>
            <w:r w:rsidRPr="00CA71C6">
              <w:rPr>
                <w:noProof/>
              </w:rPr>
              <w:t xml:space="preserve"> frontend and offer seamless integration to payment mechanisms such as Maestro, Visa, IDEAL, Paypal, etc. PSP’s also operate as SAAS, charging the online retailer a small and variable fee based on the transaction volume. The success of the PSPs demonstrates that on-line retailers prefer to focus on their core business, as long as other services can be easily sourced without lock-in and at low cost. Virtually no on-line retailer is still developing and hosting its payment services by himself.</w:t>
            </w:r>
          </w:p>
          <w:p w14:paraId="78F7BB6A" w14:textId="77777777" w:rsidR="00436173" w:rsidRPr="00CA71C6" w:rsidRDefault="00436173" w:rsidP="00436173">
            <w:pPr>
              <w:rPr>
                <w:noProof/>
              </w:rPr>
            </w:pPr>
          </w:p>
          <w:p w14:paraId="52DDB756" w14:textId="77777777" w:rsidR="0010514B" w:rsidRPr="00CA71C6" w:rsidRDefault="0010514B" w:rsidP="00436173">
            <w:pPr>
              <w:rPr>
                <w:noProof/>
              </w:rPr>
            </w:pPr>
            <w:r w:rsidRPr="00CA71C6">
              <w:rPr>
                <w:noProof/>
              </w:rPr>
              <w:t xml:space="preserve">However, in the area of on-line logistics the SAAS Model has not yet advanced so rapidly. Granularity of the current ICT offerings are at the level of entire catalogue based </w:t>
            </w:r>
            <w:r w:rsidR="00CA71C6">
              <w:rPr>
                <w:noProof/>
              </w:rPr>
              <w:t>web shop</w:t>
            </w:r>
            <w:r w:rsidRPr="00CA71C6">
              <w:rPr>
                <w:noProof/>
              </w:rPr>
              <w:t xml:space="preserve">s inclusing catalogue management, price lists, basic CRM, ERP and WMS functionality etc. While these software systems will quickly enable an offline retailer to start an online </w:t>
            </w:r>
            <w:r w:rsidR="00CA71C6">
              <w:rPr>
                <w:noProof/>
              </w:rPr>
              <w:t>web shop</w:t>
            </w:r>
            <w:r w:rsidRPr="00CA71C6">
              <w:rPr>
                <w:noProof/>
              </w:rPr>
              <w:t>, they will not include more advanced logistics execution mechanisms based on the latest research. This research studies the viability of an agile architecture for on-line retail logistic networks. The architecture will use the potential of SAAS to allow fine grained and innovative logistic services to be developed, tested and implemented (e.g. see Hoyer, 2008). The next section describes the components we plan to develop in this research in more detail.</w:t>
            </w:r>
          </w:p>
          <w:p w14:paraId="1ECF3264" w14:textId="77777777" w:rsidR="0010514B" w:rsidRPr="00CA71C6" w:rsidRDefault="0010514B" w:rsidP="00C62E0D">
            <w:pPr>
              <w:spacing w:line="276" w:lineRule="auto"/>
              <w:rPr>
                <w:rFonts w:cs="Calibri"/>
                <w:noProof/>
                <w:szCs w:val="22"/>
              </w:rPr>
            </w:pPr>
          </w:p>
          <w:p w14:paraId="0DCCD922" w14:textId="77777777" w:rsidR="0010514B" w:rsidRPr="00CA71C6" w:rsidRDefault="0010514B" w:rsidP="00C62E0D">
            <w:pPr>
              <w:spacing w:line="276" w:lineRule="auto"/>
              <w:rPr>
                <w:rFonts w:cs="Calibri"/>
                <w:b/>
                <w:noProof/>
                <w:szCs w:val="22"/>
              </w:rPr>
            </w:pPr>
            <w:r w:rsidRPr="00CA71C6">
              <w:rPr>
                <w:rFonts w:cs="Calibri"/>
                <w:b/>
                <w:noProof/>
                <w:szCs w:val="22"/>
              </w:rPr>
              <w:t>An agile architecture for on-line retail logistic networks</w:t>
            </w:r>
          </w:p>
          <w:p w14:paraId="06B2A6AD" w14:textId="77777777" w:rsidR="0010514B" w:rsidRPr="00CA71C6" w:rsidRDefault="0010514B" w:rsidP="00436173">
            <w:pPr>
              <w:rPr>
                <w:noProof/>
              </w:rPr>
            </w:pPr>
            <w:r w:rsidRPr="00CA71C6">
              <w:rPr>
                <w:noProof/>
              </w:rPr>
              <w:t>The key objective of the pluggable online-retail logistics architecture is to deliver components that embed data analysis and visualization techniques and decision support. We are not aiming at replacing current packaged on-line retail platforms. Rather, we offer a reference architecture and proof of concept including sample web-based components for:</w:t>
            </w:r>
          </w:p>
          <w:p w14:paraId="0EB0EC9A" w14:textId="77777777" w:rsidR="0010514B" w:rsidRPr="00CA71C6" w:rsidRDefault="0010514B" w:rsidP="00436173">
            <w:pPr>
              <w:pStyle w:val="Lijstalinea"/>
              <w:numPr>
                <w:ilvl w:val="0"/>
                <w:numId w:val="18"/>
              </w:numPr>
              <w:rPr>
                <w:noProof/>
              </w:rPr>
            </w:pPr>
            <w:r w:rsidRPr="00CA71C6">
              <w:rPr>
                <w:noProof/>
              </w:rPr>
              <w:t>Advanced analysis of historical buying patterns and supply chain performance taking geographical data, pricing, marketing and logistic decisions into account. The component enables online-retails to analyze transaction data jointly with business partners (e.g. logistic service providers, on-line marketing agencies) to build knowledge about their customer segments, geographical spread and product assortment. (This component builds on the knowledge created in WP1)</w:t>
            </w:r>
          </w:p>
          <w:p w14:paraId="34719ACD" w14:textId="77777777" w:rsidR="0010514B" w:rsidRPr="00CA71C6" w:rsidRDefault="0010514B" w:rsidP="00436173">
            <w:pPr>
              <w:pStyle w:val="Lijstalinea"/>
              <w:numPr>
                <w:ilvl w:val="0"/>
                <w:numId w:val="18"/>
              </w:numPr>
              <w:spacing w:line="276" w:lineRule="auto"/>
              <w:rPr>
                <w:rFonts w:cs="Calibri"/>
                <w:noProof/>
                <w:szCs w:val="22"/>
              </w:rPr>
            </w:pPr>
            <w:r w:rsidRPr="00CA71C6">
              <w:rPr>
                <w:rFonts w:cs="Calibri"/>
                <w:noProof/>
                <w:szCs w:val="22"/>
              </w:rPr>
              <w:t>Real-Time decision support for stock allocation decisions. The ICT architecture will visualize location of stock throughout the delivery network and will incorporate decision rules to enable collaborative delivery decisions. Through social media communications, various parties can be involved in the solution scenarios and decision making group. E.g. the end consumer, logistic service provider, wholesaler and even producer can be part of arriving at the most cost effective and convenient delivery setup. Obviously, the complexity and value that can be created in such a process depend on several factors such as the type of product, its value and the type of consumer. (This component builds on the knowledge created in WP2)</w:t>
            </w:r>
          </w:p>
          <w:p w14:paraId="054C6F8F" w14:textId="77777777" w:rsidR="0010514B" w:rsidRPr="00CA71C6" w:rsidRDefault="0010514B" w:rsidP="00436173">
            <w:pPr>
              <w:pStyle w:val="Lijstalinea"/>
              <w:numPr>
                <w:ilvl w:val="0"/>
                <w:numId w:val="18"/>
              </w:numPr>
              <w:spacing w:line="276" w:lineRule="auto"/>
              <w:rPr>
                <w:rFonts w:cs="Calibri"/>
                <w:noProof/>
                <w:szCs w:val="22"/>
              </w:rPr>
            </w:pPr>
            <w:r w:rsidRPr="00CA71C6">
              <w:rPr>
                <w:rFonts w:cs="Calibri"/>
                <w:noProof/>
                <w:szCs w:val="22"/>
              </w:rPr>
              <w:t xml:space="preserve">Case-based and Real-Time decision support for dynamic pricing policies. While it is generally known that dynamic pricing can have substantial benefits for logistic efficiency through better use of capacity and “peak shaving”, knowledge and infrastructure to enact dynamic pricing strategies are only available to a few advanced and large volume on-line retailers. Even these forefront players have difficulty in enacting a truly dynamic pricing strategy. Often historical data analyses and forecast are only periodically made and no fine grained analysis for specific product </w:t>
            </w:r>
            <w:r w:rsidRPr="00CA71C6">
              <w:rPr>
                <w:rFonts w:cs="Calibri"/>
                <w:noProof/>
                <w:szCs w:val="22"/>
              </w:rPr>
              <w:lastRenderedPageBreak/>
              <w:t>categories or customer segments is conducted. (This component builds on the knowledge created in WP2)</w:t>
            </w:r>
          </w:p>
        </w:tc>
      </w:tr>
      <w:tr w:rsidR="0010514B" w:rsidRPr="00CA71C6" w14:paraId="13A89D5B" w14:textId="77777777" w:rsidTr="00C62E0D">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7216EBF8" w14:textId="77777777" w:rsidR="0010514B" w:rsidRPr="00CA71C6" w:rsidRDefault="0010514B" w:rsidP="00C62E0D">
            <w:pPr>
              <w:spacing w:line="276" w:lineRule="auto"/>
              <w:rPr>
                <w:rFonts w:cs="Calibri"/>
                <w:noProof/>
                <w:szCs w:val="22"/>
              </w:rPr>
            </w:pPr>
            <w:r w:rsidRPr="00CA71C6">
              <w:rPr>
                <w:rFonts w:cs="Calibri"/>
                <w:noProof/>
                <w:szCs w:val="22"/>
              </w:rPr>
              <w:lastRenderedPageBreak/>
              <w:t>Planning:</w:t>
            </w:r>
          </w:p>
          <w:p w14:paraId="746788FE" w14:textId="77777777" w:rsidR="0010514B" w:rsidRPr="00CA71C6" w:rsidRDefault="0010514B" w:rsidP="00C62E0D">
            <w:pPr>
              <w:pStyle w:val="Kop4"/>
              <w:rPr>
                <w:rFonts w:eastAsia="Calibri"/>
              </w:rPr>
            </w:pPr>
            <w:r w:rsidRPr="00CA71C6">
              <w:rPr>
                <w:rFonts w:eastAsia="Calibri"/>
              </w:rPr>
              <w:t>2013</w:t>
            </w:r>
          </w:p>
          <w:p w14:paraId="42FF7AE0" w14:textId="77777777" w:rsidR="0010514B" w:rsidRPr="00CA71C6" w:rsidRDefault="0010514B" w:rsidP="0010514B">
            <w:pPr>
              <w:pStyle w:val="Geenafstand"/>
              <w:numPr>
                <w:ilvl w:val="0"/>
                <w:numId w:val="18"/>
              </w:numPr>
              <w:rPr>
                <w:lang w:val="en-US"/>
              </w:rPr>
            </w:pPr>
            <w:r w:rsidRPr="00CA71C6">
              <w:rPr>
                <w:lang w:val="en-US"/>
              </w:rPr>
              <w:t>Starting WP3 by reviewing relevant literature on agile logistic service networks and supporting ICT architectures</w:t>
            </w:r>
          </w:p>
          <w:p w14:paraId="5E19ADED" w14:textId="77777777" w:rsidR="0010514B" w:rsidRPr="00CA71C6" w:rsidRDefault="0010514B" w:rsidP="0010514B">
            <w:pPr>
              <w:pStyle w:val="Geenafstand"/>
              <w:numPr>
                <w:ilvl w:val="0"/>
                <w:numId w:val="18"/>
              </w:numPr>
              <w:rPr>
                <w:lang w:val="en-US"/>
              </w:rPr>
            </w:pPr>
            <w:proofErr w:type="spellStart"/>
            <w:r w:rsidRPr="00CA71C6">
              <w:rPr>
                <w:lang w:val="en-US"/>
              </w:rPr>
              <w:t>Phd</w:t>
            </w:r>
            <w:proofErr w:type="spellEnd"/>
            <w:r w:rsidRPr="00CA71C6">
              <w:rPr>
                <w:lang w:val="en-US"/>
              </w:rPr>
              <w:t xml:space="preserve"> candidate is trained in methodological and conceptual issues (UT, BETA, DINALOG, ERIM, and other PhD courses).</w:t>
            </w:r>
          </w:p>
          <w:p w14:paraId="1A32530A" w14:textId="77777777" w:rsidR="0010514B" w:rsidRPr="00CA71C6" w:rsidRDefault="0010514B" w:rsidP="0010514B">
            <w:pPr>
              <w:pStyle w:val="Geenafstand"/>
              <w:numPr>
                <w:ilvl w:val="0"/>
                <w:numId w:val="18"/>
              </w:numPr>
              <w:rPr>
                <w:lang w:val="en-US"/>
              </w:rPr>
            </w:pPr>
            <w:r w:rsidRPr="00CA71C6">
              <w:rPr>
                <w:lang w:val="en-US"/>
              </w:rPr>
              <w:t>Creating an overview of current e-commerce software vendors, their functionality, openness and architecture</w:t>
            </w:r>
          </w:p>
          <w:p w14:paraId="17A8565D" w14:textId="77777777" w:rsidR="0010514B" w:rsidRPr="00CA71C6" w:rsidRDefault="0010514B" w:rsidP="0010514B">
            <w:pPr>
              <w:pStyle w:val="Geenafstand"/>
              <w:numPr>
                <w:ilvl w:val="0"/>
                <w:numId w:val="18"/>
              </w:numPr>
              <w:rPr>
                <w:lang w:val="en-US"/>
              </w:rPr>
            </w:pPr>
            <w:r w:rsidRPr="00CA71C6">
              <w:rPr>
                <w:lang w:val="en-US"/>
              </w:rPr>
              <w:t xml:space="preserve">Deliver a report for </w:t>
            </w:r>
            <w:proofErr w:type="spellStart"/>
            <w:r w:rsidRPr="00CA71C6">
              <w:rPr>
                <w:lang w:val="en-US"/>
              </w:rPr>
              <w:t>Dinalog</w:t>
            </w:r>
            <w:proofErr w:type="spellEnd"/>
            <w:r w:rsidRPr="00CA71C6">
              <w:rPr>
                <w:lang w:val="en-US"/>
              </w:rPr>
              <w:t xml:space="preserve"> on current ICT support for e-commerce from a client and vendor perspective focusing on logistics and fulfillment processes</w:t>
            </w:r>
          </w:p>
          <w:p w14:paraId="3005FC50" w14:textId="77777777" w:rsidR="0010514B" w:rsidRPr="00CA71C6" w:rsidRDefault="0010514B" w:rsidP="0010514B">
            <w:pPr>
              <w:pStyle w:val="Geenafstand"/>
              <w:numPr>
                <w:ilvl w:val="0"/>
                <w:numId w:val="18"/>
              </w:numPr>
              <w:rPr>
                <w:lang w:val="en-US"/>
              </w:rPr>
            </w:pPr>
            <w:r w:rsidRPr="00CA71C6">
              <w:rPr>
                <w:lang w:val="en-US"/>
              </w:rPr>
              <w:t>Organize first ICT vendor and user workshop</w:t>
            </w:r>
          </w:p>
          <w:p w14:paraId="70AD4A53" w14:textId="77777777" w:rsidR="0010514B" w:rsidRPr="00CA71C6" w:rsidRDefault="0010514B" w:rsidP="00C62E0D">
            <w:pPr>
              <w:pStyle w:val="Kop4"/>
              <w:rPr>
                <w:rFonts w:eastAsia="Calibri"/>
              </w:rPr>
            </w:pPr>
            <w:r w:rsidRPr="00CA71C6">
              <w:rPr>
                <w:rFonts w:eastAsia="Calibri"/>
              </w:rPr>
              <w:t>2014</w:t>
            </w:r>
          </w:p>
          <w:p w14:paraId="43093402" w14:textId="79847A8E" w:rsidR="0010514B" w:rsidRPr="00CA71C6" w:rsidRDefault="0010514B" w:rsidP="0010514B">
            <w:pPr>
              <w:pStyle w:val="Geenafstand"/>
              <w:numPr>
                <w:ilvl w:val="0"/>
                <w:numId w:val="18"/>
              </w:numPr>
              <w:rPr>
                <w:lang w:val="en-US"/>
              </w:rPr>
            </w:pPr>
            <w:r w:rsidRPr="00CA71C6">
              <w:rPr>
                <w:lang w:val="en-US"/>
              </w:rPr>
              <w:t>Writing first research paper on ICT support for online retail.</w:t>
            </w:r>
          </w:p>
          <w:p w14:paraId="531D1342" w14:textId="77777777" w:rsidR="0010514B" w:rsidRPr="00CA71C6" w:rsidRDefault="00436173" w:rsidP="0010514B">
            <w:pPr>
              <w:pStyle w:val="Geenafstand"/>
              <w:numPr>
                <w:ilvl w:val="0"/>
                <w:numId w:val="18"/>
              </w:numPr>
              <w:rPr>
                <w:lang w:val="en-US"/>
              </w:rPr>
            </w:pPr>
            <w:r w:rsidRPr="00CA71C6">
              <w:rPr>
                <w:lang w:val="en-US"/>
              </w:rPr>
              <w:t>Collaborating with WP</w:t>
            </w:r>
            <w:r w:rsidR="0010514B" w:rsidRPr="00CA71C6">
              <w:rPr>
                <w:lang w:val="en-US"/>
              </w:rPr>
              <w:t>1 and WP2 to study current theories and best practices</w:t>
            </w:r>
          </w:p>
          <w:p w14:paraId="1D789F59" w14:textId="77777777" w:rsidR="0010514B" w:rsidRPr="00CA71C6" w:rsidRDefault="0010514B" w:rsidP="0010514B">
            <w:pPr>
              <w:pStyle w:val="Geenafstand"/>
              <w:numPr>
                <w:ilvl w:val="0"/>
                <w:numId w:val="18"/>
              </w:numPr>
              <w:rPr>
                <w:lang w:val="en-US"/>
              </w:rPr>
            </w:pPr>
            <w:r w:rsidRPr="00CA71C6">
              <w:rPr>
                <w:lang w:val="en-US"/>
              </w:rPr>
              <w:t>Performing a gap analysis between functionality implemented, functionality in use and latest theoretical concepts (with a focus on coordination and control in the business network) in collaboration with ICT vendors</w:t>
            </w:r>
          </w:p>
          <w:p w14:paraId="3785E10A" w14:textId="77777777" w:rsidR="0010514B" w:rsidRPr="00CA71C6" w:rsidRDefault="0010514B" w:rsidP="0010514B">
            <w:pPr>
              <w:pStyle w:val="Geenafstand"/>
              <w:numPr>
                <w:ilvl w:val="0"/>
                <w:numId w:val="18"/>
              </w:numPr>
              <w:rPr>
                <w:lang w:val="en-US"/>
              </w:rPr>
            </w:pPr>
            <w:r w:rsidRPr="00CA71C6">
              <w:rPr>
                <w:lang w:val="en-US"/>
              </w:rPr>
              <w:t>Organize second ICT vendor and user workshop</w:t>
            </w:r>
          </w:p>
          <w:p w14:paraId="26170FF4" w14:textId="77777777" w:rsidR="0010514B" w:rsidRPr="00CA71C6" w:rsidRDefault="0010514B" w:rsidP="00C62E0D">
            <w:pPr>
              <w:pStyle w:val="Kop4"/>
              <w:rPr>
                <w:rFonts w:eastAsia="Calibri"/>
              </w:rPr>
            </w:pPr>
            <w:r w:rsidRPr="00CA71C6">
              <w:rPr>
                <w:rFonts w:eastAsia="Calibri"/>
              </w:rPr>
              <w:t>2015</w:t>
            </w:r>
          </w:p>
          <w:p w14:paraId="5DCBDCE1" w14:textId="77777777" w:rsidR="0010514B" w:rsidRPr="00CA71C6" w:rsidRDefault="0010514B" w:rsidP="0010514B">
            <w:pPr>
              <w:pStyle w:val="Geenafstand"/>
              <w:numPr>
                <w:ilvl w:val="0"/>
                <w:numId w:val="18"/>
              </w:numPr>
              <w:rPr>
                <w:lang w:val="en-US"/>
              </w:rPr>
            </w:pPr>
            <w:r w:rsidRPr="00CA71C6">
              <w:rPr>
                <w:lang w:val="en-US"/>
              </w:rPr>
              <w:t>Writing a research paper on current use an</w:t>
            </w:r>
            <w:r w:rsidR="00436173" w:rsidRPr="00CA71C6">
              <w:rPr>
                <w:lang w:val="en-US"/>
              </w:rPr>
              <w:t xml:space="preserve">d opportunities for SAAS in </w:t>
            </w:r>
            <w:r w:rsidR="00CA71C6">
              <w:rPr>
                <w:lang w:val="en-US"/>
              </w:rPr>
              <w:t>web shop</w:t>
            </w:r>
            <w:r w:rsidRPr="00CA71C6">
              <w:rPr>
                <w:lang w:val="en-US"/>
              </w:rPr>
              <w:t xml:space="preserve"> logistics </w:t>
            </w:r>
          </w:p>
          <w:p w14:paraId="70E58A63" w14:textId="77777777" w:rsidR="0010514B" w:rsidRPr="00CA71C6" w:rsidRDefault="0010514B" w:rsidP="0010514B">
            <w:pPr>
              <w:pStyle w:val="Geenafstand"/>
              <w:numPr>
                <w:ilvl w:val="0"/>
                <w:numId w:val="18"/>
              </w:numPr>
              <w:rPr>
                <w:lang w:val="en-US"/>
              </w:rPr>
            </w:pPr>
            <w:r w:rsidRPr="00CA71C6">
              <w:rPr>
                <w:lang w:val="en-US"/>
              </w:rPr>
              <w:t xml:space="preserve">Designing and evaluating the agile architecture for </w:t>
            </w:r>
            <w:r w:rsidR="00436173" w:rsidRPr="00CA71C6">
              <w:rPr>
                <w:lang w:val="en-US"/>
              </w:rPr>
              <w:t>e-commerce</w:t>
            </w:r>
            <w:r w:rsidRPr="00CA71C6">
              <w:rPr>
                <w:lang w:val="en-US"/>
              </w:rPr>
              <w:t xml:space="preserve"> logistics, including (a) the services for historical geo-data analysis and visualization, (b) services for logistic inventory location and (c) services for dynamic pricing and deliveries/returns.</w:t>
            </w:r>
          </w:p>
          <w:p w14:paraId="30FAF253" w14:textId="77777777" w:rsidR="0010514B" w:rsidRPr="00CA71C6" w:rsidRDefault="0010514B" w:rsidP="0010514B">
            <w:pPr>
              <w:pStyle w:val="Geenafstand"/>
              <w:numPr>
                <w:ilvl w:val="0"/>
                <w:numId w:val="18"/>
              </w:numPr>
              <w:rPr>
                <w:lang w:val="en-US"/>
              </w:rPr>
            </w:pPr>
            <w:r w:rsidRPr="00CA71C6">
              <w:rPr>
                <w:lang w:val="en-US"/>
              </w:rPr>
              <w:t>Organize third ICT vendor and user workshop</w:t>
            </w:r>
          </w:p>
          <w:p w14:paraId="262F2575" w14:textId="77777777" w:rsidR="0010514B" w:rsidRPr="00CA71C6" w:rsidRDefault="0010514B" w:rsidP="00C62E0D">
            <w:pPr>
              <w:pStyle w:val="Kop4"/>
              <w:rPr>
                <w:noProof/>
              </w:rPr>
            </w:pPr>
            <w:r w:rsidRPr="00CA71C6">
              <w:rPr>
                <w:noProof/>
              </w:rPr>
              <w:t>2016</w:t>
            </w:r>
          </w:p>
          <w:p w14:paraId="79BCC208" w14:textId="77777777" w:rsidR="0010514B" w:rsidRPr="00CA71C6" w:rsidRDefault="0010514B" w:rsidP="0010514B">
            <w:pPr>
              <w:pStyle w:val="Lijstalinea"/>
              <w:numPr>
                <w:ilvl w:val="0"/>
                <w:numId w:val="39"/>
              </w:numPr>
              <w:spacing w:line="276" w:lineRule="auto"/>
              <w:rPr>
                <w:rFonts w:cs="Calibri"/>
                <w:noProof/>
                <w:szCs w:val="22"/>
              </w:rPr>
            </w:pPr>
            <w:r w:rsidRPr="00CA71C6">
              <w:t>Complete PhD thesis, validate results and publish main result in scientific journal paper</w:t>
            </w:r>
          </w:p>
          <w:p w14:paraId="596CA683" w14:textId="77777777" w:rsidR="00436173" w:rsidRPr="00CA71C6" w:rsidRDefault="00436173" w:rsidP="00436173">
            <w:pPr>
              <w:pStyle w:val="Geenafstand"/>
              <w:numPr>
                <w:ilvl w:val="0"/>
                <w:numId w:val="18"/>
              </w:numPr>
              <w:rPr>
                <w:lang w:val="en-US"/>
              </w:rPr>
            </w:pPr>
            <w:r w:rsidRPr="00CA71C6">
              <w:rPr>
                <w:lang w:val="en-US"/>
              </w:rPr>
              <w:t>Organize final ICT vendor and user workshop</w:t>
            </w:r>
          </w:p>
          <w:p w14:paraId="383CE84D" w14:textId="77777777" w:rsidR="00436173" w:rsidRPr="00CA71C6" w:rsidRDefault="00436173" w:rsidP="00436173">
            <w:pPr>
              <w:pStyle w:val="Geenafstand"/>
              <w:ind w:left="360"/>
              <w:rPr>
                <w:lang w:val="en-US"/>
              </w:rPr>
            </w:pPr>
          </w:p>
        </w:tc>
      </w:tr>
      <w:tr w:rsidR="0010514B" w:rsidRPr="00CA71C6" w14:paraId="70F7539F" w14:textId="77777777" w:rsidTr="00C62E0D">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46A95532" w14:textId="77777777" w:rsidR="0010514B" w:rsidRPr="00CA71C6" w:rsidRDefault="0010514B" w:rsidP="00C62E0D">
            <w:pPr>
              <w:spacing w:line="276" w:lineRule="auto"/>
              <w:rPr>
                <w:rFonts w:cs="Calibri"/>
                <w:noProof/>
                <w:szCs w:val="22"/>
              </w:rPr>
            </w:pPr>
            <w:r w:rsidRPr="00CA71C6">
              <w:rPr>
                <w:rFonts w:cs="Calibri"/>
                <w:noProof/>
                <w:szCs w:val="22"/>
              </w:rPr>
              <w:t>Work distribution:</w:t>
            </w:r>
          </w:p>
          <w:p w14:paraId="69362E49" w14:textId="467D276D" w:rsidR="0010514B" w:rsidRPr="00CA71C6" w:rsidRDefault="0010514B" w:rsidP="00436173">
            <w:pPr>
              <w:rPr>
                <w:rFonts w:cs="Calibri"/>
                <w:noProof/>
                <w:szCs w:val="22"/>
              </w:rPr>
            </w:pPr>
            <w:r w:rsidRPr="00CA71C6">
              <w:t xml:space="preserve">The </w:t>
            </w:r>
            <w:proofErr w:type="gramStart"/>
            <w:r w:rsidRPr="00CA71C6">
              <w:t>work in this WP is done by the Ph.D. candidate and senior researchers</w:t>
            </w:r>
            <w:proofErr w:type="gramEnd"/>
            <w:r w:rsidRPr="00CA71C6">
              <w:t xml:space="preserve">. </w:t>
            </w:r>
            <w:proofErr w:type="gramStart"/>
            <w:r w:rsidRPr="00CA71C6">
              <w:t xml:space="preserve">Primary supervision of the Ph.D. candidate is done by the </w:t>
            </w:r>
            <w:proofErr w:type="spellStart"/>
            <w:r w:rsidRPr="00CA71C6">
              <w:t>promotor</w:t>
            </w:r>
            <w:proofErr w:type="spellEnd"/>
            <w:r w:rsidRPr="00CA71C6">
              <w:t xml:space="preserve"> Prof. Jos van </w:t>
            </w:r>
            <w:proofErr w:type="spellStart"/>
            <w:r w:rsidRPr="00CA71C6">
              <w:t>Hillegersberg</w:t>
            </w:r>
            <w:proofErr w:type="spellEnd"/>
            <w:r w:rsidRPr="00CA71C6">
              <w:t xml:space="preserve"> and </w:t>
            </w:r>
            <w:r w:rsidR="00FA5597">
              <w:t>co-</w:t>
            </w:r>
            <w:proofErr w:type="spellStart"/>
            <w:r w:rsidRPr="00CA71C6">
              <w:t>promotor</w:t>
            </w:r>
            <w:proofErr w:type="spellEnd"/>
            <w:r w:rsidRPr="00CA71C6">
              <w:t xml:space="preserve"> Dr. Maria </w:t>
            </w:r>
            <w:proofErr w:type="spellStart"/>
            <w:r w:rsidRPr="00CA71C6">
              <w:t>Iacob</w:t>
            </w:r>
            <w:proofErr w:type="spellEnd"/>
            <w:proofErr w:type="gramEnd"/>
            <w:r w:rsidRPr="00CA71C6">
              <w:t xml:space="preserve">. Prof. van </w:t>
            </w:r>
            <w:proofErr w:type="spellStart"/>
            <w:r w:rsidRPr="00CA71C6">
              <w:t>Hillegersberg</w:t>
            </w:r>
            <w:proofErr w:type="spellEnd"/>
            <w:r w:rsidRPr="00CA71C6">
              <w:t xml:space="preserve"> will act as WP leader. Dr. Martijn </w:t>
            </w:r>
            <w:proofErr w:type="spellStart"/>
            <w:r w:rsidRPr="00CA71C6">
              <w:t>Mes</w:t>
            </w:r>
            <w:proofErr w:type="spellEnd"/>
            <w:r w:rsidRPr="00CA71C6">
              <w:t xml:space="preserve"> will be involved to contribute to translating the logistics concepts into agile service based ICT architectures.</w:t>
            </w:r>
          </w:p>
          <w:p w14:paraId="5E9A9F87" w14:textId="77777777" w:rsidR="0010514B" w:rsidRPr="00CA71C6" w:rsidRDefault="0010514B" w:rsidP="00C62E0D">
            <w:pPr>
              <w:spacing w:line="276" w:lineRule="auto"/>
              <w:rPr>
                <w:rFonts w:cs="Calibri"/>
                <w:noProof/>
                <w:szCs w:val="22"/>
              </w:rPr>
            </w:pPr>
          </w:p>
          <w:p w14:paraId="6CE6E54B" w14:textId="77777777" w:rsidR="00436173" w:rsidRPr="00CA71C6" w:rsidRDefault="00436173" w:rsidP="00E64DCF">
            <w:pPr>
              <w:rPr>
                <w:rFonts w:cs="Calibri"/>
                <w:noProof/>
                <w:szCs w:val="22"/>
              </w:rPr>
            </w:pPr>
            <w:r w:rsidRPr="00CA71C6">
              <w:rPr>
                <w:rFonts w:cs="Calibri"/>
                <w:noProof/>
                <w:szCs w:val="22"/>
              </w:rPr>
              <w:t xml:space="preserve">MSc projects are used to link the scientific content of the project to practice. Students will be active in several areas: the exploration of the field (via case studies in e-commerce companies),  the gathering and analysis of data (e.g. marketing surveys, transaction data) and the actual implementation of results in companies (also through case studies at e-commerce companies). Each year 3-4 students will write their Master thesis on a topic from this WP. Students will be selected early January by the research team from the existing MSc students in Industrial Engineering and </w:t>
            </w:r>
            <w:r w:rsidRPr="00CA71C6">
              <w:rPr>
                <w:rFonts w:cs="Calibri"/>
                <w:noProof/>
                <w:szCs w:val="22"/>
              </w:rPr>
              <w:lastRenderedPageBreak/>
              <w:t xml:space="preserve">Business Information Systems at University of Twente. </w:t>
            </w:r>
          </w:p>
        </w:tc>
      </w:tr>
      <w:tr w:rsidR="0010514B" w:rsidRPr="00CA71C6" w14:paraId="2EC12B5A" w14:textId="77777777" w:rsidTr="00C62E0D">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5B4FF1D2" w14:textId="77777777" w:rsidR="0010514B" w:rsidRPr="00CA71C6" w:rsidRDefault="0010514B" w:rsidP="00C62E0D">
            <w:pPr>
              <w:spacing w:line="276" w:lineRule="auto"/>
              <w:rPr>
                <w:rFonts w:cs="Calibri"/>
                <w:noProof/>
                <w:szCs w:val="22"/>
              </w:rPr>
            </w:pPr>
            <w:r w:rsidRPr="00CA71C6">
              <w:rPr>
                <w:rFonts w:cs="Calibri"/>
                <w:noProof/>
                <w:szCs w:val="22"/>
              </w:rPr>
              <w:lastRenderedPageBreak/>
              <w:t>Expected results/deliverables/milestones:</w:t>
            </w:r>
          </w:p>
          <w:p w14:paraId="24FCF742" w14:textId="77777777" w:rsidR="0010514B" w:rsidRPr="00CA71C6" w:rsidRDefault="0010514B" w:rsidP="0010514B">
            <w:pPr>
              <w:pStyle w:val="Lijstalinea"/>
              <w:numPr>
                <w:ilvl w:val="0"/>
                <w:numId w:val="15"/>
              </w:numPr>
              <w:spacing w:line="276" w:lineRule="auto"/>
              <w:rPr>
                <w:rFonts w:cs="Calibri"/>
                <w:noProof/>
                <w:szCs w:val="22"/>
              </w:rPr>
            </w:pPr>
            <w:r w:rsidRPr="00CA71C6">
              <w:rPr>
                <w:rFonts w:cs="Calibri"/>
                <w:noProof/>
                <w:szCs w:val="22"/>
              </w:rPr>
              <w:t>Insight into current practices, ICT packaged software and its benefits and limitations and the gap with state of the art architectures and theories</w:t>
            </w:r>
          </w:p>
          <w:p w14:paraId="17A65D05" w14:textId="77777777" w:rsidR="0010514B" w:rsidRPr="00CA71C6" w:rsidRDefault="0010514B" w:rsidP="0010514B">
            <w:pPr>
              <w:pStyle w:val="Lijstalinea"/>
              <w:numPr>
                <w:ilvl w:val="0"/>
                <w:numId w:val="15"/>
              </w:numPr>
              <w:spacing w:line="276" w:lineRule="auto"/>
              <w:rPr>
                <w:rFonts w:cs="Calibri"/>
                <w:noProof/>
                <w:szCs w:val="22"/>
              </w:rPr>
            </w:pPr>
            <w:r w:rsidRPr="00CA71C6">
              <w:rPr>
                <w:rFonts w:cs="Calibri"/>
                <w:noProof/>
                <w:szCs w:val="22"/>
              </w:rPr>
              <w:t>A proof of concept agile architecture for logistic business network coordination including the pluggable service components described</w:t>
            </w:r>
          </w:p>
          <w:p w14:paraId="644B4B93" w14:textId="77777777" w:rsidR="0010514B" w:rsidRPr="00CA71C6" w:rsidRDefault="0010514B" w:rsidP="0010514B">
            <w:pPr>
              <w:pStyle w:val="Lijstalinea"/>
              <w:numPr>
                <w:ilvl w:val="0"/>
                <w:numId w:val="15"/>
              </w:numPr>
              <w:spacing w:line="276" w:lineRule="auto"/>
              <w:rPr>
                <w:rFonts w:cs="Calibri"/>
                <w:noProof/>
                <w:szCs w:val="22"/>
              </w:rPr>
            </w:pPr>
            <w:r w:rsidRPr="00CA71C6">
              <w:rPr>
                <w:rFonts w:cs="Calibri"/>
                <w:noProof/>
                <w:szCs w:val="22"/>
              </w:rPr>
              <w:t>An evaluation of the architecture and future roadmap. Elements of the architecture will be further developed by ICT vendors or by independent service providers that can be launced in the Dianlog incubator</w:t>
            </w:r>
          </w:p>
          <w:p w14:paraId="379F4089" w14:textId="77777777" w:rsidR="0010514B" w:rsidRPr="00CA71C6" w:rsidRDefault="0010514B" w:rsidP="0010514B">
            <w:pPr>
              <w:pStyle w:val="Lijstalinea"/>
              <w:numPr>
                <w:ilvl w:val="0"/>
                <w:numId w:val="15"/>
              </w:numPr>
              <w:spacing w:line="276" w:lineRule="auto"/>
              <w:rPr>
                <w:rFonts w:cs="Calibri"/>
                <w:noProof/>
                <w:szCs w:val="22"/>
              </w:rPr>
            </w:pPr>
            <w:r w:rsidRPr="00CA71C6">
              <w:rPr>
                <w:rFonts w:cs="Calibri"/>
                <w:noProof/>
                <w:szCs w:val="22"/>
              </w:rPr>
              <w:t>PhD thesis and at least three journal papers on the topic of WP3.</w:t>
            </w:r>
          </w:p>
          <w:p w14:paraId="737BA474" w14:textId="77777777" w:rsidR="00436173" w:rsidRPr="00CA71C6" w:rsidRDefault="00436173" w:rsidP="00436173">
            <w:pPr>
              <w:pStyle w:val="Lijstalinea"/>
              <w:numPr>
                <w:ilvl w:val="0"/>
                <w:numId w:val="15"/>
              </w:numPr>
              <w:spacing w:line="276" w:lineRule="auto"/>
              <w:rPr>
                <w:rFonts w:cs="Calibri"/>
                <w:noProof/>
                <w:szCs w:val="22"/>
              </w:rPr>
            </w:pPr>
            <w:r w:rsidRPr="00CA71C6">
              <w:rPr>
                <w:rFonts w:cs="Calibri"/>
                <w:noProof/>
                <w:szCs w:val="22"/>
              </w:rPr>
              <w:t>10-15 MSc theses.</w:t>
            </w:r>
          </w:p>
          <w:p w14:paraId="6960EA6D" w14:textId="77777777" w:rsidR="00436173" w:rsidRDefault="00436173" w:rsidP="00436173">
            <w:pPr>
              <w:pStyle w:val="Lijstalinea"/>
              <w:numPr>
                <w:ilvl w:val="0"/>
                <w:numId w:val="15"/>
              </w:numPr>
              <w:spacing w:line="276" w:lineRule="auto"/>
              <w:rPr>
                <w:rFonts w:cs="Calibri"/>
                <w:noProof/>
                <w:szCs w:val="22"/>
              </w:rPr>
            </w:pPr>
            <w:r w:rsidRPr="00CA71C6">
              <w:rPr>
                <w:rFonts w:cs="Calibri"/>
                <w:noProof/>
                <w:szCs w:val="22"/>
              </w:rPr>
              <w:t>3 scientific papers.</w:t>
            </w:r>
          </w:p>
          <w:p w14:paraId="460E5434" w14:textId="77777777" w:rsidR="00CB333D" w:rsidRPr="00CA71C6" w:rsidRDefault="00CB333D" w:rsidP="00CB333D">
            <w:pPr>
              <w:pStyle w:val="Lijstalinea"/>
              <w:spacing w:line="276" w:lineRule="auto"/>
              <w:ind w:left="360"/>
              <w:rPr>
                <w:rFonts w:cs="Calibri"/>
                <w:noProof/>
                <w:szCs w:val="22"/>
              </w:rPr>
            </w:pPr>
          </w:p>
        </w:tc>
      </w:tr>
    </w:tbl>
    <w:p w14:paraId="43A8FB14" w14:textId="77777777" w:rsidR="0010514B" w:rsidRPr="00CA71C6" w:rsidRDefault="0010514B" w:rsidP="00BD00BD">
      <w:pPr>
        <w:tabs>
          <w:tab w:val="left" w:pos="540"/>
        </w:tabs>
        <w:spacing w:line="276" w:lineRule="auto"/>
        <w:rPr>
          <w:rFonts w:cs="Calibri"/>
          <w:noProof/>
          <w:szCs w:val="22"/>
        </w:rPr>
      </w:pPr>
    </w:p>
    <w:p w14:paraId="44B510DF" w14:textId="77777777" w:rsidR="00E64DCF" w:rsidRPr="00CA71C6" w:rsidRDefault="00E64DCF">
      <w:r w:rsidRPr="00CA71C6">
        <w:br w:type="page"/>
      </w:r>
    </w:p>
    <w:tbl>
      <w:tblPr>
        <w:tblW w:w="9195" w:type="dxa"/>
        <w:tblInd w:w="-20" w:type="dxa"/>
        <w:tblCellMar>
          <w:left w:w="70" w:type="dxa"/>
          <w:right w:w="70" w:type="dxa"/>
        </w:tblCellMar>
        <w:tblLook w:val="04A0" w:firstRow="1" w:lastRow="0" w:firstColumn="1" w:lastColumn="0" w:noHBand="0" w:noVBand="1"/>
      </w:tblPr>
      <w:tblGrid>
        <w:gridCol w:w="9195"/>
      </w:tblGrid>
      <w:tr w:rsidR="00C3341A" w:rsidRPr="00CA71C6" w14:paraId="68473E47" w14:textId="77777777" w:rsidTr="00817324">
        <w:trPr>
          <w:trHeight w:val="420"/>
        </w:trPr>
        <w:tc>
          <w:tcPr>
            <w:tcW w:w="9195" w:type="dxa"/>
            <w:tcBorders>
              <w:top w:val="single" w:sz="4" w:space="0" w:color="auto"/>
              <w:left w:val="single" w:sz="4" w:space="0" w:color="auto"/>
              <w:bottom w:val="single" w:sz="4" w:space="0" w:color="auto"/>
              <w:right w:val="single" w:sz="4" w:space="0" w:color="000000"/>
            </w:tcBorders>
            <w:shd w:val="clear" w:color="000000" w:fill="DDDDDD"/>
            <w:vAlign w:val="center"/>
          </w:tcPr>
          <w:p w14:paraId="71551659" w14:textId="77777777" w:rsidR="00C3341A" w:rsidRPr="00CA71C6" w:rsidRDefault="00C3341A" w:rsidP="00817324">
            <w:pPr>
              <w:spacing w:line="276" w:lineRule="auto"/>
              <w:rPr>
                <w:rFonts w:cs="Calibri"/>
                <w:noProof/>
                <w:szCs w:val="22"/>
              </w:rPr>
            </w:pPr>
            <w:r w:rsidRPr="00CA71C6">
              <w:rPr>
                <w:rFonts w:cs="Calibri"/>
                <w:noProof/>
                <w:szCs w:val="22"/>
              </w:rPr>
              <w:lastRenderedPageBreak/>
              <w:t>Activity 4: Valorization</w:t>
            </w:r>
          </w:p>
        </w:tc>
      </w:tr>
      <w:tr w:rsidR="00C3341A" w:rsidRPr="00CA71C6" w14:paraId="22E30312" w14:textId="77777777" w:rsidTr="00817324">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102D2401" w14:textId="77777777" w:rsidR="00C3341A" w:rsidRPr="00CA71C6" w:rsidRDefault="00C3341A" w:rsidP="00817324">
            <w:pPr>
              <w:spacing w:line="276" w:lineRule="auto"/>
              <w:rPr>
                <w:rFonts w:cs="Calibri"/>
                <w:noProof/>
                <w:szCs w:val="22"/>
              </w:rPr>
            </w:pPr>
            <w:r w:rsidRPr="00CA71C6">
              <w:rPr>
                <w:rFonts w:cs="Calibri"/>
                <w:noProof/>
                <w:szCs w:val="22"/>
              </w:rPr>
              <w:t>Description:</w:t>
            </w:r>
          </w:p>
          <w:p w14:paraId="2ECAF7A8" w14:textId="77777777" w:rsidR="00C3341A" w:rsidRPr="00CA71C6" w:rsidRDefault="00C3341A" w:rsidP="00E64DCF">
            <w:pPr>
              <w:rPr>
                <w:noProof/>
              </w:rPr>
            </w:pPr>
            <w:r w:rsidRPr="00CA71C6">
              <w:rPr>
                <w:noProof/>
              </w:rPr>
              <w:t xml:space="preserve">In this WP we focus on the valorization of findings from WP 1, WP2 and WP3. The objective of </w:t>
            </w:r>
            <w:r w:rsidR="00C62E0D" w:rsidRPr="00CA71C6">
              <w:rPr>
                <w:noProof/>
              </w:rPr>
              <w:t>the CATeLOG</w:t>
            </w:r>
            <w:r w:rsidRPr="00CA71C6">
              <w:rPr>
                <w:noProof/>
              </w:rPr>
              <w:t xml:space="preserve"> project is to further professionalise the e-commerce sector. This is facilitated by scientific and business developments regarding consumer preferences, business models and concepts and ICT architectures and applications. The results of the project will be translated in working solutions at participating companies and into services that may be provided by new companies. Consortium partners have stressed the relevance of a focus on applications of the scientific results. Hence, we expect good support from consortium partners. In our project we also aim to involve companies from the start using real-life experiments as this may contribute to the widespread use of our results.</w:t>
            </w:r>
          </w:p>
          <w:p w14:paraId="3B8BB1D6" w14:textId="77777777" w:rsidR="00C3341A" w:rsidRPr="00CA71C6" w:rsidRDefault="00C3341A" w:rsidP="00817324">
            <w:pPr>
              <w:spacing w:line="276" w:lineRule="auto"/>
              <w:rPr>
                <w:rFonts w:cs="Calibri"/>
                <w:noProof/>
                <w:szCs w:val="22"/>
                <w:highlight w:val="yellow"/>
              </w:rPr>
            </w:pPr>
          </w:p>
          <w:p w14:paraId="7932355B" w14:textId="77777777" w:rsidR="00C3341A" w:rsidRPr="00CA71C6" w:rsidRDefault="00C3341A" w:rsidP="00817324">
            <w:pPr>
              <w:spacing w:line="276" w:lineRule="auto"/>
              <w:rPr>
                <w:rFonts w:cs="Calibri"/>
                <w:noProof/>
                <w:szCs w:val="22"/>
              </w:rPr>
            </w:pPr>
            <w:r w:rsidRPr="00CA71C6">
              <w:rPr>
                <w:rFonts w:cs="Calibri"/>
                <w:noProof/>
                <w:szCs w:val="22"/>
              </w:rPr>
              <w:t>We envision valorization in several ways:</w:t>
            </w:r>
          </w:p>
          <w:p w14:paraId="1635E35D" w14:textId="77777777" w:rsidR="00C3341A" w:rsidRPr="00CA71C6" w:rsidRDefault="00817324" w:rsidP="004706FA">
            <w:pPr>
              <w:pStyle w:val="Lijstalinea"/>
              <w:numPr>
                <w:ilvl w:val="0"/>
                <w:numId w:val="29"/>
              </w:numPr>
              <w:spacing w:line="276" w:lineRule="auto"/>
              <w:ind w:left="360"/>
              <w:rPr>
                <w:rFonts w:cs="Calibri"/>
                <w:noProof/>
                <w:szCs w:val="22"/>
              </w:rPr>
            </w:pPr>
            <w:r w:rsidRPr="00CA71C6">
              <w:rPr>
                <w:rFonts w:cs="Calibri"/>
                <w:noProof/>
                <w:szCs w:val="22"/>
              </w:rPr>
              <w:t>I</w:t>
            </w:r>
            <w:r w:rsidR="00C3341A" w:rsidRPr="00CA71C6">
              <w:rPr>
                <w:rFonts w:cs="Calibri"/>
                <w:noProof/>
                <w:szCs w:val="22"/>
              </w:rPr>
              <w:t>mplementation of models and tools developed</w:t>
            </w:r>
          </w:p>
          <w:p w14:paraId="2C6031A4" w14:textId="77777777" w:rsidR="00C3341A" w:rsidRPr="00CA71C6" w:rsidRDefault="00C3341A" w:rsidP="00E64DCF">
            <w:pPr>
              <w:ind w:left="360"/>
              <w:rPr>
                <w:noProof/>
              </w:rPr>
            </w:pPr>
            <w:r w:rsidRPr="00CA71C6">
              <w:rPr>
                <w:noProof/>
              </w:rPr>
              <w:t>The PhD students and the MSc students will be involved in not only developing the solutions and tools but also in implementing these solutions in practice at the participating companies. Testing and obtaining feedback on solutions and tools is essential for further improving the quality of solutions and tools</w:t>
            </w:r>
          </w:p>
          <w:p w14:paraId="015D25AB" w14:textId="77777777" w:rsidR="00C3341A" w:rsidRPr="00CA71C6" w:rsidRDefault="00817324" w:rsidP="004706FA">
            <w:pPr>
              <w:pStyle w:val="Lijstalinea"/>
              <w:numPr>
                <w:ilvl w:val="0"/>
                <w:numId w:val="29"/>
              </w:numPr>
              <w:spacing w:line="276" w:lineRule="auto"/>
              <w:ind w:left="360"/>
              <w:rPr>
                <w:rFonts w:cs="Calibri"/>
                <w:noProof/>
                <w:szCs w:val="22"/>
              </w:rPr>
            </w:pPr>
            <w:r w:rsidRPr="00CA71C6">
              <w:rPr>
                <w:rFonts w:cs="Calibri"/>
                <w:noProof/>
                <w:szCs w:val="22"/>
              </w:rPr>
              <w:t>S</w:t>
            </w:r>
            <w:r w:rsidR="00C3341A" w:rsidRPr="00CA71C6">
              <w:rPr>
                <w:rFonts w:cs="Calibri"/>
                <w:noProof/>
                <w:szCs w:val="22"/>
              </w:rPr>
              <w:t>upport and active encouragement of new ventures</w:t>
            </w:r>
          </w:p>
          <w:p w14:paraId="6D7AB05D" w14:textId="77777777" w:rsidR="00C3341A" w:rsidRPr="00CA71C6" w:rsidRDefault="00C3341A" w:rsidP="00E64DCF">
            <w:pPr>
              <w:ind w:left="360"/>
              <w:rPr>
                <w:noProof/>
              </w:rPr>
            </w:pPr>
            <w:r w:rsidRPr="00CA71C6">
              <w:rPr>
                <w:noProof/>
              </w:rPr>
              <w:t>One company has already expressed interest in exploiting the possibilities of geographical information systems in the area of consumer demand and logistics requirements. We also expect that there will be possibilities to commercialize the models and software we will develop for dynamic pricing. There are also possibilities in the area of setting up new 4C activities as well as consulting and advice on cross-chain collaboration in e-commerce.</w:t>
            </w:r>
          </w:p>
          <w:p w14:paraId="16CCD62D" w14:textId="4A5E61DB" w:rsidR="00C3341A" w:rsidRPr="00CA71C6" w:rsidRDefault="003736F4" w:rsidP="004706FA">
            <w:pPr>
              <w:pStyle w:val="Lijstalinea"/>
              <w:numPr>
                <w:ilvl w:val="0"/>
                <w:numId w:val="29"/>
              </w:numPr>
              <w:spacing w:line="276" w:lineRule="auto"/>
              <w:ind w:left="360"/>
              <w:rPr>
                <w:rFonts w:cs="Calibri"/>
                <w:noProof/>
                <w:szCs w:val="22"/>
              </w:rPr>
            </w:pPr>
            <w:r>
              <w:rPr>
                <w:rFonts w:cs="Calibri"/>
                <w:noProof/>
                <w:szCs w:val="22"/>
              </w:rPr>
              <w:t>D</w:t>
            </w:r>
            <w:r w:rsidR="00C3341A" w:rsidRPr="00CA71C6">
              <w:rPr>
                <w:rFonts w:cs="Calibri"/>
                <w:noProof/>
                <w:szCs w:val="22"/>
              </w:rPr>
              <w:t>emonstration projects in the near future</w:t>
            </w:r>
          </w:p>
          <w:p w14:paraId="4B413B10" w14:textId="77777777" w:rsidR="00C3341A" w:rsidRPr="00CA71C6" w:rsidRDefault="00817324" w:rsidP="00E64DCF">
            <w:pPr>
              <w:ind w:left="360"/>
              <w:rPr>
                <w:noProof/>
              </w:rPr>
            </w:pPr>
            <w:r w:rsidRPr="00CA71C6">
              <w:rPr>
                <w:noProof/>
              </w:rPr>
              <w:t>W</w:t>
            </w:r>
            <w:r w:rsidR="00C3341A" w:rsidRPr="00CA71C6">
              <w:rPr>
                <w:noProof/>
              </w:rPr>
              <w:t>e will examin</w:t>
            </w:r>
            <w:r w:rsidRPr="00CA71C6">
              <w:rPr>
                <w:noProof/>
              </w:rPr>
              <w:t>e</w:t>
            </w:r>
            <w:r w:rsidR="00C3341A" w:rsidRPr="00CA71C6">
              <w:rPr>
                <w:noProof/>
              </w:rPr>
              <w:t xml:space="preserve"> </w:t>
            </w:r>
            <w:r w:rsidRPr="00CA71C6">
              <w:rPr>
                <w:noProof/>
              </w:rPr>
              <w:t>opportunities</w:t>
            </w:r>
            <w:r w:rsidR="00C3341A" w:rsidRPr="00CA71C6">
              <w:rPr>
                <w:noProof/>
              </w:rPr>
              <w:t xml:space="preserve"> for setting up demonstration projects in the near future together with partner companies as well as other interested companies.</w:t>
            </w:r>
          </w:p>
          <w:p w14:paraId="2083AFED" w14:textId="77777777" w:rsidR="00C3341A" w:rsidRPr="00CA71C6" w:rsidRDefault="00C3341A" w:rsidP="00817324">
            <w:pPr>
              <w:spacing w:line="276" w:lineRule="auto"/>
              <w:rPr>
                <w:rFonts w:cs="Calibri"/>
                <w:noProof/>
                <w:szCs w:val="22"/>
              </w:rPr>
            </w:pPr>
          </w:p>
          <w:p w14:paraId="7700EC23" w14:textId="77777777" w:rsidR="00C3341A" w:rsidRPr="00CA71C6" w:rsidRDefault="00C3341A" w:rsidP="00CB333D">
            <w:pPr>
              <w:rPr>
                <w:noProof/>
              </w:rPr>
            </w:pPr>
            <w:r w:rsidRPr="00CA71C6">
              <w:rPr>
                <w:noProof/>
              </w:rPr>
              <w:t>I</w:t>
            </w:r>
            <w:r w:rsidR="00817324" w:rsidRPr="00CA71C6">
              <w:rPr>
                <w:noProof/>
              </w:rPr>
              <w:t>C</w:t>
            </w:r>
            <w:r w:rsidRPr="00CA71C6">
              <w:rPr>
                <w:noProof/>
              </w:rPr>
              <w:t>T tools play a vital role in our project. We do have I</w:t>
            </w:r>
            <w:r w:rsidR="00817324" w:rsidRPr="00CA71C6">
              <w:rPr>
                <w:noProof/>
              </w:rPr>
              <w:t>C</w:t>
            </w:r>
            <w:r w:rsidRPr="00CA71C6">
              <w:rPr>
                <w:noProof/>
              </w:rPr>
              <w:t xml:space="preserve">T capacity among partners in our consortium and we </w:t>
            </w:r>
            <w:r w:rsidR="00817324" w:rsidRPr="00CA71C6">
              <w:rPr>
                <w:noProof/>
              </w:rPr>
              <w:t>plan</w:t>
            </w:r>
            <w:r w:rsidRPr="00CA71C6">
              <w:rPr>
                <w:noProof/>
              </w:rPr>
              <w:t xml:space="preserve"> </w:t>
            </w:r>
            <w:r w:rsidR="00817324" w:rsidRPr="00CA71C6">
              <w:rPr>
                <w:noProof/>
              </w:rPr>
              <w:t>to</w:t>
            </w:r>
            <w:r w:rsidRPr="00CA71C6">
              <w:rPr>
                <w:noProof/>
              </w:rPr>
              <w:t xml:space="preserve"> organiz</w:t>
            </w:r>
            <w:r w:rsidR="00817324" w:rsidRPr="00CA71C6">
              <w:rPr>
                <w:noProof/>
              </w:rPr>
              <w:t>e</w:t>
            </w:r>
            <w:r w:rsidRPr="00CA71C6">
              <w:rPr>
                <w:noProof/>
              </w:rPr>
              <w:t xml:space="preserve"> workshops with these companies throughout the project with the aim to:</w:t>
            </w:r>
          </w:p>
          <w:p w14:paraId="79700122" w14:textId="77777777" w:rsidR="00C3341A" w:rsidRPr="00CA71C6" w:rsidRDefault="00C3341A" w:rsidP="00817324">
            <w:pPr>
              <w:pStyle w:val="Lijstalinea"/>
              <w:numPr>
                <w:ilvl w:val="0"/>
                <w:numId w:val="15"/>
              </w:numPr>
              <w:spacing w:line="276" w:lineRule="auto"/>
              <w:rPr>
                <w:rFonts w:cs="Calibri"/>
                <w:noProof/>
                <w:szCs w:val="22"/>
              </w:rPr>
            </w:pPr>
            <w:r w:rsidRPr="00CA71C6">
              <w:rPr>
                <w:rFonts w:cs="Calibri"/>
                <w:noProof/>
                <w:szCs w:val="22"/>
              </w:rPr>
              <w:t>Challeng</w:t>
            </w:r>
            <w:r w:rsidR="00817324" w:rsidRPr="00CA71C6">
              <w:rPr>
                <w:rFonts w:cs="Calibri"/>
                <w:noProof/>
                <w:szCs w:val="22"/>
              </w:rPr>
              <w:t>e</w:t>
            </w:r>
            <w:r w:rsidRPr="00CA71C6">
              <w:rPr>
                <w:rFonts w:cs="Calibri"/>
                <w:noProof/>
                <w:szCs w:val="22"/>
              </w:rPr>
              <w:t xml:space="preserve"> companies to implement concepts and further develop these into demonstration projects. </w:t>
            </w:r>
          </w:p>
          <w:p w14:paraId="58E87075" w14:textId="77777777" w:rsidR="00C3341A" w:rsidRPr="00CA71C6" w:rsidRDefault="00C3341A" w:rsidP="00817324">
            <w:pPr>
              <w:pStyle w:val="Lijstalinea"/>
              <w:numPr>
                <w:ilvl w:val="0"/>
                <w:numId w:val="15"/>
              </w:numPr>
              <w:spacing w:line="276" w:lineRule="auto"/>
              <w:rPr>
                <w:rFonts w:cs="Calibri"/>
                <w:noProof/>
                <w:szCs w:val="22"/>
              </w:rPr>
            </w:pPr>
            <w:r w:rsidRPr="00CA71C6">
              <w:rPr>
                <w:rFonts w:cs="Calibri"/>
                <w:noProof/>
                <w:szCs w:val="22"/>
              </w:rPr>
              <w:t>Present to and discuss with project members regarding I</w:t>
            </w:r>
            <w:r w:rsidR="00817324" w:rsidRPr="00CA71C6">
              <w:rPr>
                <w:rFonts w:cs="Calibri"/>
                <w:noProof/>
                <w:szCs w:val="22"/>
              </w:rPr>
              <w:t>C</w:t>
            </w:r>
            <w:r w:rsidRPr="00CA71C6">
              <w:rPr>
                <w:rFonts w:cs="Calibri"/>
                <w:noProof/>
                <w:szCs w:val="22"/>
              </w:rPr>
              <w:t>T tools on a regular basis (at least three times per year)</w:t>
            </w:r>
            <w:r w:rsidR="007813AD" w:rsidRPr="00CA71C6">
              <w:rPr>
                <w:rFonts w:cs="Calibri"/>
                <w:noProof/>
                <w:szCs w:val="22"/>
              </w:rPr>
              <w:t>.</w:t>
            </w:r>
          </w:p>
          <w:p w14:paraId="682F2320" w14:textId="77777777" w:rsidR="007813AD" w:rsidRPr="00CA71C6" w:rsidRDefault="007813AD" w:rsidP="00CB333D">
            <w:pPr>
              <w:rPr>
                <w:rFonts w:cs="Calibri"/>
                <w:noProof/>
                <w:szCs w:val="22"/>
              </w:rPr>
            </w:pPr>
            <w:r w:rsidRPr="00CA71C6">
              <w:rPr>
                <w:rFonts w:cs="Calibri"/>
                <w:noProof/>
                <w:szCs w:val="22"/>
              </w:rPr>
              <w:t xml:space="preserve">We furthermore plan to hold </w:t>
            </w:r>
            <w:r w:rsidRPr="00CA71C6">
              <w:t>annual gatherings for software vendors in the e-commerce market to discuss project results.</w:t>
            </w:r>
          </w:p>
          <w:p w14:paraId="73636EAB" w14:textId="77777777" w:rsidR="00C3341A" w:rsidRPr="00CA71C6" w:rsidRDefault="00C3341A" w:rsidP="00817324">
            <w:pPr>
              <w:spacing w:line="276" w:lineRule="auto"/>
              <w:rPr>
                <w:rFonts w:cs="Calibri"/>
                <w:noProof/>
                <w:szCs w:val="22"/>
              </w:rPr>
            </w:pPr>
          </w:p>
          <w:p w14:paraId="4899937A" w14:textId="77777777" w:rsidR="00C3341A" w:rsidRPr="00CA71C6" w:rsidRDefault="00C3341A" w:rsidP="00CB333D">
            <w:pPr>
              <w:rPr>
                <w:noProof/>
              </w:rPr>
            </w:pPr>
            <w:r w:rsidRPr="00CA71C6">
              <w:rPr>
                <w:noProof/>
              </w:rPr>
              <w:t xml:space="preserve">We will develop a valorization plan before the end of 2012, encompassing the activities that we will undertake in the 4 years of the project. Valorization is one of the indicators of success of our project and therefore the manager of the valorization work package will report quarterly on the progress of valorization. </w:t>
            </w:r>
          </w:p>
          <w:p w14:paraId="46BB84D0" w14:textId="77777777" w:rsidR="00C3341A" w:rsidRPr="00CA71C6" w:rsidRDefault="00C3341A" w:rsidP="00817324">
            <w:pPr>
              <w:spacing w:line="276" w:lineRule="auto"/>
              <w:rPr>
                <w:rFonts w:cs="Calibri"/>
                <w:noProof/>
                <w:szCs w:val="22"/>
                <w:highlight w:val="yellow"/>
              </w:rPr>
            </w:pPr>
          </w:p>
        </w:tc>
      </w:tr>
    </w:tbl>
    <w:p w14:paraId="79F98567" w14:textId="77777777" w:rsidR="00E64DCF" w:rsidRPr="00CA71C6" w:rsidRDefault="00E64DCF">
      <w:r w:rsidRPr="00CA71C6">
        <w:br w:type="page"/>
      </w:r>
    </w:p>
    <w:tbl>
      <w:tblPr>
        <w:tblW w:w="9195" w:type="dxa"/>
        <w:tblInd w:w="-20" w:type="dxa"/>
        <w:tblCellMar>
          <w:left w:w="70" w:type="dxa"/>
          <w:right w:w="70" w:type="dxa"/>
        </w:tblCellMar>
        <w:tblLook w:val="04A0" w:firstRow="1" w:lastRow="0" w:firstColumn="1" w:lastColumn="0" w:noHBand="0" w:noVBand="1"/>
      </w:tblPr>
      <w:tblGrid>
        <w:gridCol w:w="9195"/>
      </w:tblGrid>
      <w:tr w:rsidR="00C3341A" w:rsidRPr="00CA71C6" w14:paraId="1F77F187" w14:textId="77777777" w:rsidTr="00817324">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747FC5A3" w14:textId="77777777" w:rsidR="00C3341A" w:rsidRPr="00CA71C6" w:rsidRDefault="00C3341A" w:rsidP="00817324">
            <w:pPr>
              <w:spacing w:line="276" w:lineRule="auto"/>
              <w:rPr>
                <w:rFonts w:cs="Calibri"/>
                <w:noProof/>
                <w:szCs w:val="22"/>
              </w:rPr>
            </w:pPr>
            <w:r w:rsidRPr="00CA71C6">
              <w:rPr>
                <w:rFonts w:cs="Calibri"/>
                <w:noProof/>
                <w:szCs w:val="22"/>
              </w:rPr>
              <w:lastRenderedPageBreak/>
              <w:t>Planning:</w:t>
            </w:r>
          </w:p>
          <w:p w14:paraId="64CDFCEB" w14:textId="77777777" w:rsidR="00C3341A" w:rsidRPr="00CA71C6" w:rsidRDefault="00C3341A" w:rsidP="004706FA">
            <w:pPr>
              <w:pStyle w:val="Lijstalinea"/>
              <w:numPr>
                <w:ilvl w:val="0"/>
                <w:numId w:val="30"/>
              </w:numPr>
              <w:spacing w:line="276" w:lineRule="auto"/>
              <w:rPr>
                <w:rFonts w:cs="Calibri"/>
                <w:noProof/>
                <w:szCs w:val="22"/>
              </w:rPr>
            </w:pPr>
            <w:r w:rsidRPr="00CA71C6">
              <w:rPr>
                <w:rFonts w:cs="Calibri"/>
                <w:noProof/>
                <w:szCs w:val="22"/>
              </w:rPr>
              <w:t xml:space="preserve">Start: </w:t>
            </w:r>
            <w:r w:rsidR="0043761E" w:rsidRPr="00CA71C6">
              <w:rPr>
                <w:rFonts w:cs="Calibri"/>
                <w:noProof/>
                <w:szCs w:val="22"/>
              </w:rPr>
              <w:t>end of</w:t>
            </w:r>
            <w:r w:rsidRPr="00CA71C6">
              <w:rPr>
                <w:rFonts w:cs="Calibri"/>
                <w:noProof/>
                <w:szCs w:val="22"/>
              </w:rPr>
              <w:t xml:space="preserve"> </w:t>
            </w:r>
            <w:r w:rsidR="0043761E" w:rsidRPr="00CA71C6">
              <w:rPr>
                <w:rFonts w:cs="Calibri"/>
                <w:noProof/>
                <w:szCs w:val="22"/>
              </w:rPr>
              <w:t>2013</w:t>
            </w:r>
          </w:p>
          <w:p w14:paraId="4D6CA334" w14:textId="77777777" w:rsidR="00C3341A" w:rsidRPr="00CA71C6" w:rsidRDefault="00C3341A" w:rsidP="004706FA">
            <w:pPr>
              <w:pStyle w:val="Lijstalinea"/>
              <w:numPr>
                <w:ilvl w:val="0"/>
                <w:numId w:val="30"/>
              </w:numPr>
              <w:spacing w:line="276" w:lineRule="auto"/>
              <w:rPr>
                <w:rFonts w:cs="Calibri"/>
                <w:noProof/>
                <w:szCs w:val="22"/>
              </w:rPr>
            </w:pPr>
            <w:r w:rsidRPr="00CA71C6">
              <w:rPr>
                <w:rFonts w:cs="Calibri"/>
                <w:noProof/>
                <w:szCs w:val="22"/>
              </w:rPr>
              <w:t>Completion: December 2016</w:t>
            </w:r>
          </w:p>
          <w:p w14:paraId="5BBDE7F1" w14:textId="77777777" w:rsidR="00E64DCF" w:rsidRPr="00CA71C6" w:rsidRDefault="00E64DCF" w:rsidP="00E64DCF">
            <w:pPr>
              <w:pStyle w:val="Lijstalinea"/>
              <w:spacing w:line="276" w:lineRule="auto"/>
              <w:ind w:left="360"/>
              <w:rPr>
                <w:rFonts w:cs="Calibri"/>
                <w:noProof/>
                <w:szCs w:val="22"/>
              </w:rPr>
            </w:pPr>
          </w:p>
        </w:tc>
      </w:tr>
      <w:tr w:rsidR="00C3341A" w:rsidRPr="00CA71C6" w14:paraId="52E01885" w14:textId="77777777" w:rsidTr="00817324">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57798DE0" w14:textId="77777777" w:rsidR="00C3341A" w:rsidRPr="00CA71C6" w:rsidRDefault="00C3341A" w:rsidP="00817324">
            <w:pPr>
              <w:spacing w:line="276" w:lineRule="auto"/>
              <w:rPr>
                <w:rFonts w:cs="Calibri"/>
                <w:noProof/>
                <w:szCs w:val="22"/>
              </w:rPr>
            </w:pPr>
            <w:r w:rsidRPr="00CA71C6">
              <w:rPr>
                <w:rFonts w:cs="Calibri"/>
                <w:noProof/>
                <w:szCs w:val="22"/>
              </w:rPr>
              <w:t>Work distribution:</w:t>
            </w:r>
          </w:p>
          <w:p w14:paraId="6D44AF4D" w14:textId="77777777" w:rsidR="00C3341A" w:rsidRPr="00CA71C6" w:rsidRDefault="00817324" w:rsidP="00817324">
            <w:pPr>
              <w:spacing w:line="276" w:lineRule="auto"/>
              <w:rPr>
                <w:rFonts w:cs="Calibri"/>
                <w:noProof/>
                <w:szCs w:val="22"/>
              </w:rPr>
            </w:pPr>
            <w:r w:rsidRPr="00CA71C6">
              <w:rPr>
                <w:rFonts w:cs="Calibri"/>
                <w:noProof/>
                <w:szCs w:val="22"/>
              </w:rPr>
              <w:t xml:space="preserve">Dr.ir. J.P. van den Berg </w:t>
            </w:r>
            <w:r w:rsidR="00C3341A" w:rsidRPr="00CA71C6">
              <w:rPr>
                <w:rFonts w:cs="Calibri"/>
                <w:noProof/>
                <w:szCs w:val="22"/>
              </w:rPr>
              <w:t>(WP Leader)</w:t>
            </w:r>
          </w:p>
          <w:p w14:paraId="7F061082" w14:textId="77777777" w:rsidR="00C3341A" w:rsidRPr="00CA71C6" w:rsidRDefault="00817324" w:rsidP="00817324">
            <w:pPr>
              <w:spacing w:line="276" w:lineRule="auto"/>
              <w:rPr>
                <w:rFonts w:cs="Calibri"/>
                <w:noProof/>
                <w:szCs w:val="22"/>
              </w:rPr>
            </w:pPr>
            <w:r w:rsidRPr="00CA71C6">
              <w:rPr>
                <w:rFonts w:cs="Calibri"/>
                <w:noProof/>
                <w:szCs w:val="22"/>
              </w:rPr>
              <w:t xml:space="preserve">Prof.dr. J. Boter </w:t>
            </w:r>
            <w:r w:rsidR="00C3341A" w:rsidRPr="00CA71C6">
              <w:rPr>
                <w:rFonts w:cs="Calibri"/>
                <w:noProof/>
                <w:szCs w:val="22"/>
              </w:rPr>
              <w:t>(representing WP1)</w:t>
            </w:r>
          </w:p>
          <w:p w14:paraId="26B44F07" w14:textId="77777777" w:rsidR="00C3341A" w:rsidRPr="00CA71C6" w:rsidRDefault="00C3341A" w:rsidP="00817324">
            <w:pPr>
              <w:spacing w:line="276" w:lineRule="auto"/>
              <w:rPr>
                <w:rFonts w:cs="Calibri"/>
                <w:noProof/>
                <w:szCs w:val="22"/>
              </w:rPr>
            </w:pPr>
            <w:r w:rsidRPr="00CA71C6">
              <w:rPr>
                <w:rFonts w:cs="Calibri"/>
                <w:noProof/>
                <w:szCs w:val="22"/>
              </w:rPr>
              <w:t>dr.ir. S. de Leeuw (representing WP2)</w:t>
            </w:r>
          </w:p>
          <w:p w14:paraId="6E48867F" w14:textId="77777777" w:rsidR="00C3341A" w:rsidRPr="00CA71C6" w:rsidRDefault="00C3341A" w:rsidP="00817324">
            <w:pPr>
              <w:spacing w:line="276" w:lineRule="auto"/>
              <w:rPr>
                <w:rFonts w:cs="Calibri"/>
                <w:noProof/>
                <w:szCs w:val="22"/>
              </w:rPr>
            </w:pPr>
            <w:r w:rsidRPr="00CA71C6">
              <w:rPr>
                <w:rFonts w:cs="Calibri"/>
                <w:noProof/>
                <w:szCs w:val="22"/>
              </w:rPr>
              <w:t>prof.dr. J. van Hilligersberg (representing WP3)</w:t>
            </w:r>
          </w:p>
          <w:p w14:paraId="6F5CB6DC" w14:textId="77777777" w:rsidR="00C3341A" w:rsidRPr="00CA71C6" w:rsidRDefault="00C3341A" w:rsidP="00817324">
            <w:pPr>
              <w:pStyle w:val="Geenafstand"/>
              <w:rPr>
                <w:noProof/>
                <w:lang w:val="en-US"/>
              </w:rPr>
            </w:pPr>
          </w:p>
        </w:tc>
      </w:tr>
      <w:tr w:rsidR="00C3341A" w:rsidRPr="00CA71C6" w14:paraId="05E619A1" w14:textId="77777777" w:rsidTr="00817324">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7A19973B" w14:textId="77777777" w:rsidR="00C3341A" w:rsidRPr="00CA71C6" w:rsidRDefault="00C3341A" w:rsidP="00817324">
            <w:pPr>
              <w:spacing w:line="276" w:lineRule="auto"/>
              <w:rPr>
                <w:rFonts w:cs="Calibri"/>
                <w:noProof/>
                <w:szCs w:val="22"/>
              </w:rPr>
            </w:pPr>
            <w:r w:rsidRPr="00CA71C6">
              <w:rPr>
                <w:rFonts w:cs="Calibri"/>
                <w:noProof/>
                <w:szCs w:val="22"/>
              </w:rPr>
              <w:t>Expected results/deliverables/milestones:</w:t>
            </w:r>
          </w:p>
          <w:p w14:paraId="42CBA85F" w14:textId="77777777" w:rsidR="00C3341A" w:rsidRPr="00CA71C6" w:rsidRDefault="00817324" w:rsidP="00817324">
            <w:pPr>
              <w:pStyle w:val="Lijstalinea"/>
              <w:numPr>
                <w:ilvl w:val="0"/>
                <w:numId w:val="18"/>
              </w:numPr>
              <w:spacing w:line="276" w:lineRule="auto"/>
              <w:rPr>
                <w:rFonts w:cs="Calibri"/>
                <w:noProof/>
                <w:szCs w:val="22"/>
              </w:rPr>
            </w:pPr>
            <w:r w:rsidRPr="00CA71C6">
              <w:rPr>
                <w:rFonts w:cs="Calibri"/>
                <w:noProof/>
                <w:szCs w:val="22"/>
              </w:rPr>
              <w:t>V</w:t>
            </w:r>
            <w:r w:rsidR="00C3341A" w:rsidRPr="00CA71C6">
              <w:rPr>
                <w:rFonts w:cs="Calibri"/>
                <w:noProof/>
                <w:szCs w:val="22"/>
              </w:rPr>
              <w:t>alorization plan</w:t>
            </w:r>
            <w:r w:rsidR="0043761E" w:rsidRPr="00CA71C6">
              <w:rPr>
                <w:rFonts w:cs="Calibri"/>
                <w:noProof/>
                <w:szCs w:val="22"/>
              </w:rPr>
              <w:t xml:space="preserve"> in 2013</w:t>
            </w:r>
            <w:r w:rsidRPr="00CA71C6">
              <w:rPr>
                <w:rFonts w:cs="Calibri"/>
                <w:noProof/>
                <w:szCs w:val="22"/>
              </w:rPr>
              <w:t>.</w:t>
            </w:r>
          </w:p>
          <w:p w14:paraId="1A071AC2" w14:textId="77777777" w:rsidR="00C3341A" w:rsidRPr="00CA71C6" w:rsidRDefault="0043761E" w:rsidP="00817324">
            <w:pPr>
              <w:pStyle w:val="Lijstalinea"/>
              <w:numPr>
                <w:ilvl w:val="0"/>
                <w:numId w:val="18"/>
              </w:numPr>
              <w:spacing w:line="276" w:lineRule="auto"/>
              <w:rPr>
                <w:rFonts w:cs="Calibri"/>
                <w:noProof/>
                <w:szCs w:val="22"/>
              </w:rPr>
            </w:pPr>
            <w:r w:rsidRPr="00CA71C6">
              <w:rPr>
                <w:rFonts w:cs="Calibri"/>
                <w:noProof/>
                <w:szCs w:val="22"/>
              </w:rPr>
              <w:t>Yearly action plan</w:t>
            </w:r>
            <w:r w:rsidR="00C3341A" w:rsidRPr="00CA71C6">
              <w:rPr>
                <w:rFonts w:cs="Calibri"/>
                <w:noProof/>
                <w:szCs w:val="22"/>
              </w:rPr>
              <w:t xml:space="preserve"> (to be updated yearly for the next year)</w:t>
            </w:r>
            <w:r w:rsidR="00817324" w:rsidRPr="00CA71C6">
              <w:rPr>
                <w:rFonts w:cs="Calibri"/>
                <w:noProof/>
                <w:szCs w:val="22"/>
              </w:rPr>
              <w:t>.</w:t>
            </w:r>
          </w:p>
          <w:p w14:paraId="1D9A3A94" w14:textId="77777777" w:rsidR="00C3341A" w:rsidRPr="00CA71C6" w:rsidRDefault="00817324" w:rsidP="00817324">
            <w:pPr>
              <w:pStyle w:val="Lijstalinea"/>
              <w:numPr>
                <w:ilvl w:val="0"/>
                <w:numId w:val="18"/>
              </w:numPr>
              <w:spacing w:line="276" w:lineRule="auto"/>
              <w:rPr>
                <w:rFonts w:cs="Calibri"/>
                <w:noProof/>
                <w:szCs w:val="22"/>
              </w:rPr>
            </w:pPr>
            <w:r w:rsidRPr="00CA71C6">
              <w:rPr>
                <w:rFonts w:cs="Calibri"/>
                <w:noProof/>
                <w:szCs w:val="22"/>
              </w:rPr>
              <w:t>P</w:t>
            </w:r>
            <w:r w:rsidR="00C3341A" w:rsidRPr="00CA71C6">
              <w:rPr>
                <w:rFonts w:cs="Calibri"/>
                <w:noProof/>
                <w:szCs w:val="22"/>
              </w:rPr>
              <w:t>rogress reports every quarter</w:t>
            </w:r>
            <w:r w:rsidRPr="00CA71C6">
              <w:rPr>
                <w:rFonts w:cs="Calibri"/>
                <w:noProof/>
                <w:szCs w:val="22"/>
              </w:rPr>
              <w:t>.</w:t>
            </w:r>
          </w:p>
          <w:p w14:paraId="40C5F8C9" w14:textId="77777777" w:rsidR="00E64DCF" w:rsidRPr="00CA71C6" w:rsidRDefault="00E64DCF" w:rsidP="00E64DCF">
            <w:pPr>
              <w:pStyle w:val="Lijstalinea"/>
              <w:spacing w:line="276" w:lineRule="auto"/>
              <w:ind w:left="360"/>
              <w:rPr>
                <w:rFonts w:cs="Calibri"/>
                <w:noProof/>
                <w:szCs w:val="22"/>
              </w:rPr>
            </w:pPr>
          </w:p>
        </w:tc>
      </w:tr>
    </w:tbl>
    <w:p w14:paraId="6771EA76" w14:textId="77777777" w:rsidR="00C3341A" w:rsidRPr="00CA71C6" w:rsidRDefault="00C3341A" w:rsidP="00C3341A">
      <w:pPr>
        <w:tabs>
          <w:tab w:val="left" w:pos="540"/>
        </w:tabs>
        <w:spacing w:line="276" w:lineRule="auto"/>
        <w:rPr>
          <w:rFonts w:cs="Calibri"/>
          <w:noProof/>
          <w:szCs w:val="22"/>
        </w:rPr>
      </w:pPr>
    </w:p>
    <w:p w14:paraId="183C9AD2" w14:textId="77777777" w:rsidR="00E64DCF" w:rsidRPr="00CA71C6" w:rsidRDefault="00E64DCF">
      <w:r w:rsidRPr="00CA71C6">
        <w:br w:type="page"/>
      </w:r>
    </w:p>
    <w:tbl>
      <w:tblPr>
        <w:tblW w:w="9195" w:type="dxa"/>
        <w:tblInd w:w="-20" w:type="dxa"/>
        <w:tblCellMar>
          <w:left w:w="70" w:type="dxa"/>
          <w:right w:w="70" w:type="dxa"/>
        </w:tblCellMar>
        <w:tblLook w:val="04A0" w:firstRow="1" w:lastRow="0" w:firstColumn="1" w:lastColumn="0" w:noHBand="0" w:noVBand="1"/>
      </w:tblPr>
      <w:tblGrid>
        <w:gridCol w:w="9195"/>
      </w:tblGrid>
      <w:tr w:rsidR="00C3341A" w:rsidRPr="00CA71C6" w14:paraId="32F3047B" w14:textId="77777777" w:rsidTr="00817324">
        <w:trPr>
          <w:trHeight w:val="420"/>
        </w:trPr>
        <w:tc>
          <w:tcPr>
            <w:tcW w:w="9195" w:type="dxa"/>
            <w:tcBorders>
              <w:top w:val="single" w:sz="4" w:space="0" w:color="auto"/>
              <w:left w:val="single" w:sz="4" w:space="0" w:color="auto"/>
              <w:bottom w:val="single" w:sz="4" w:space="0" w:color="auto"/>
              <w:right w:val="single" w:sz="4" w:space="0" w:color="000000"/>
            </w:tcBorders>
            <w:shd w:val="clear" w:color="000000" w:fill="DDDDDD"/>
            <w:vAlign w:val="center"/>
          </w:tcPr>
          <w:p w14:paraId="680C179E" w14:textId="77777777" w:rsidR="00C3341A" w:rsidRPr="00CA71C6" w:rsidRDefault="00C3341A" w:rsidP="0032609B">
            <w:pPr>
              <w:spacing w:line="276" w:lineRule="auto"/>
              <w:rPr>
                <w:rFonts w:cs="Calibri"/>
                <w:noProof/>
                <w:szCs w:val="22"/>
                <w:highlight w:val="yellow"/>
              </w:rPr>
            </w:pPr>
            <w:r w:rsidRPr="00CA71C6">
              <w:rPr>
                <w:rFonts w:cs="Calibri"/>
                <w:noProof/>
                <w:szCs w:val="22"/>
              </w:rPr>
              <w:lastRenderedPageBreak/>
              <w:t xml:space="preserve">Activity 5: Knowledge </w:t>
            </w:r>
            <w:r w:rsidR="0032609B" w:rsidRPr="00CA71C6">
              <w:rPr>
                <w:rFonts w:cs="Calibri"/>
                <w:noProof/>
                <w:szCs w:val="22"/>
              </w:rPr>
              <w:t>D</w:t>
            </w:r>
            <w:r w:rsidRPr="00CA71C6">
              <w:rPr>
                <w:rFonts w:cs="Calibri"/>
                <w:noProof/>
                <w:szCs w:val="22"/>
              </w:rPr>
              <w:t>issemination</w:t>
            </w:r>
          </w:p>
        </w:tc>
      </w:tr>
      <w:tr w:rsidR="00C3341A" w:rsidRPr="00CA71C6" w14:paraId="1E39DAF3" w14:textId="77777777" w:rsidTr="00817324">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2FFFB4BB" w14:textId="77777777" w:rsidR="00C3341A" w:rsidRPr="00CA71C6" w:rsidRDefault="007813AD" w:rsidP="00817324">
            <w:pPr>
              <w:spacing w:line="276" w:lineRule="auto"/>
              <w:rPr>
                <w:rFonts w:cs="Calibri"/>
                <w:noProof/>
                <w:szCs w:val="22"/>
              </w:rPr>
            </w:pPr>
            <w:r w:rsidRPr="00CA71C6">
              <w:rPr>
                <w:rFonts w:cs="Calibri"/>
                <w:noProof/>
                <w:szCs w:val="22"/>
              </w:rPr>
              <w:t>Active knowledge dissemination is focused on informing our stakeholders as thoroughly as possible. We intend to disseminate knowledge in the project via the following means:</w:t>
            </w:r>
          </w:p>
          <w:p w14:paraId="7FC53FCC" w14:textId="77777777" w:rsidR="007813AD" w:rsidRPr="00CA71C6" w:rsidRDefault="007813AD" w:rsidP="004706FA">
            <w:pPr>
              <w:pStyle w:val="Lijstalinea"/>
              <w:numPr>
                <w:ilvl w:val="0"/>
                <w:numId w:val="31"/>
              </w:numPr>
            </w:pPr>
            <w:r w:rsidRPr="00CA71C6">
              <w:t>Show progress of work via social media and websites:</w:t>
            </w:r>
          </w:p>
          <w:p w14:paraId="4D2D7B75" w14:textId="77777777" w:rsidR="007813AD" w:rsidRPr="00CA71C6" w:rsidRDefault="007813AD" w:rsidP="007813AD">
            <w:pPr>
              <w:pStyle w:val="Lijstalinea"/>
              <w:ind w:left="360"/>
            </w:pPr>
            <w:r w:rsidRPr="00CA71C6">
              <w:t xml:space="preserve">We will set up a </w:t>
            </w:r>
            <w:proofErr w:type="spellStart"/>
            <w:r w:rsidRPr="00CA71C6">
              <w:t>facebook</w:t>
            </w:r>
            <w:proofErr w:type="spellEnd"/>
            <w:r w:rsidRPr="00CA71C6">
              <w:t xml:space="preserve"> page, maintain a weblog and a website containing information and relevant documentation of the project and (interim) project results</w:t>
            </w:r>
            <w:r w:rsidR="0043761E" w:rsidRPr="00CA71C6">
              <w:t xml:space="preserve"> (responsibility: research team)</w:t>
            </w:r>
            <w:r w:rsidRPr="00CA71C6">
              <w:t>.</w:t>
            </w:r>
          </w:p>
          <w:p w14:paraId="64E60534" w14:textId="77777777" w:rsidR="00C3341A" w:rsidRPr="00CA71C6" w:rsidRDefault="00C3341A" w:rsidP="004706FA">
            <w:pPr>
              <w:pStyle w:val="Lijstalinea"/>
              <w:numPr>
                <w:ilvl w:val="0"/>
                <w:numId w:val="31"/>
              </w:numPr>
            </w:pPr>
            <w:r w:rsidRPr="00CA71C6">
              <w:t>Make results available to practitioners in the Netherlands and Europe</w:t>
            </w:r>
            <w:r w:rsidR="007813AD" w:rsidRPr="00CA71C6">
              <w:t xml:space="preserve"> in writing</w:t>
            </w:r>
            <w:r w:rsidRPr="00CA71C6">
              <w:t>:</w:t>
            </w:r>
          </w:p>
          <w:p w14:paraId="67628397" w14:textId="77777777" w:rsidR="00C3341A" w:rsidRPr="00CA71C6" w:rsidRDefault="00C3341A" w:rsidP="00110F7F">
            <w:pPr>
              <w:pStyle w:val="Lijstalinea"/>
              <w:ind w:left="360"/>
            </w:pPr>
            <w:r w:rsidRPr="00CA71C6">
              <w:rPr>
                <w:rFonts w:cs="Calibri"/>
                <w:noProof/>
                <w:szCs w:val="22"/>
              </w:rPr>
              <w:t>We will publish intermediate results in national and international professional magazines (Logistiek.nl, Supply Chain Magazine in the Netherlands but also abroad: Business Logistics in Belgium</w:t>
            </w:r>
            <w:r w:rsidR="00110F7F" w:rsidRPr="00CA71C6">
              <w:rPr>
                <w:rFonts w:cs="Calibri"/>
                <w:noProof/>
                <w:szCs w:val="22"/>
              </w:rPr>
              <w:t>,</w:t>
            </w:r>
            <w:r w:rsidRPr="00CA71C6">
              <w:rPr>
                <w:rFonts w:cs="Calibri"/>
                <w:noProof/>
                <w:szCs w:val="22"/>
              </w:rPr>
              <w:t xml:space="preserve"> Logistik Heute in Germany or via the European Logistics Association ELA). We will publish on </w:t>
            </w:r>
            <w:r w:rsidR="00110F7F" w:rsidRPr="00CA71C6">
              <w:rPr>
                <w:rFonts w:cs="Calibri"/>
                <w:noProof/>
                <w:szCs w:val="22"/>
              </w:rPr>
              <w:t>a</w:t>
            </w:r>
            <w:r w:rsidRPr="00CA71C6">
              <w:rPr>
                <w:rFonts w:cs="Calibri"/>
                <w:noProof/>
                <w:szCs w:val="22"/>
              </w:rPr>
              <w:t xml:space="preserve"> weblog connected to </w:t>
            </w:r>
            <w:r w:rsidR="00110F7F" w:rsidRPr="00CA71C6">
              <w:rPr>
                <w:rFonts w:cs="Calibri"/>
                <w:noProof/>
                <w:szCs w:val="22"/>
              </w:rPr>
              <w:t>the CATeLOG</w:t>
            </w:r>
            <w:r w:rsidRPr="00CA71C6">
              <w:rPr>
                <w:rFonts w:cs="Calibri"/>
                <w:noProof/>
                <w:szCs w:val="22"/>
              </w:rPr>
              <w:t xml:space="preserve"> website. We also intend to develop at least one white paper per work package per year that is focused on practitioners. We will also publish results in periodicals of branch organizations such as thuiswinkel.org</w:t>
            </w:r>
            <w:r w:rsidR="0043761E" w:rsidRPr="00CA71C6">
              <w:rPr>
                <w:rFonts w:cs="Calibri"/>
                <w:noProof/>
                <w:szCs w:val="22"/>
              </w:rPr>
              <w:t xml:space="preserve"> (responsibility: research team)</w:t>
            </w:r>
            <w:r w:rsidRPr="00CA71C6">
              <w:rPr>
                <w:rFonts w:cs="Calibri"/>
                <w:noProof/>
                <w:szCs w:val="22"/>
              </w:rPr>
              <w:t>.</w:t>
            </w:r>
          </w:p>
          <w:p w14:paraId="495F20AE" w14:textId="77777777" w:rsidR="00C3341A" w:rsidRPr="00CA71C6" w:rsidRDefault="00110F7F" w:rsidP="004706FA">
            <w:pPr>
              <w:pStyle w:val="Lijstalinea"/>
              <w:numPr>
                <w:ilvl w:val="0"/>
                <w:numId w:val="31"/>
              </w:numPr>
            </w:pPr>
            <w:r w:rsidRPr="00CA71C6">
              <w:t>Organize practitioner-</w:t>
            </w:r>
            <w:r w:rsidR="00C3341A" w:rsidRPr="00CA71C6">
              <w:t xml:space="preserve">oriented </w:t>
            </w:r>
            <w:r w:rsidRPr="00CA71C6">
              <w:t xml:space="preserve">seminars and </w:t>
            </w:r>
            <w:r w:rsidR="00C3341A" w:rsidRPr="00CA71C6">
              <w:t>workshops</w:t>
            </w:r>
            <w:r w:rsidRPr="00CA71C6">
              <w:t>:</w:t>
            </w:r>
          </w:p>
          <w:p w14:paraId="61759178" w14:textId="77777777" w:rsidR="00C3341A" w:rsidRPr="00CA71C6" w:rsidRDefault="00C3341A" w:rsidP="00110F7F">
            <w:pPr>
              <w:pStyle w:val="Lijstalinea"/>
              <w:ind w:left="360"/>
            </w:pPr>
            <w:r w:rsidRPr="00CA71C6">
              <w:t xml:space="preserve">We </w:t>
            </w:r>
            <w:r w:rsidR="00110F7F" w:rsidRPr="00CA71C6">
              <w:t>will organize a seminar</w:t>
            </w:r>
            <w:r w:rsidRPr="00CA71C6">
              <w:t xml:space="preserve"> for practitioners at least once per year where we will present work in progress with interested organizations. We will furthermore invite consortium partners to progress meetings </w:t>
            </w:r>
            <w:r w:rsidR="00110F7F" w:rsidRPr="00CA71C6">
              <w:t xml:space="preserve">every quarter </w:t>
            </w:r>
            <w:r w:rsidRPr="00CA71C6">
              <w:t>to facilitate and discuss knowledge dissemination, to identify progress and to indicate opportunities</w:t>
            </w:r>
            <w:r w:rsidR="0043761E" w:rsidRPr="00CA71C6">
              <w:t xml:space="preserve"> (responsibility: research team and consortium partners)</w:t>
            </w:r>
            <w:r w:rsidRPr="00CA71C6">
              <w:t xml:space="preserve">. </w:t>
            </w:r>
          </w:p>
          <w:p w14:paraId="765A95C3" w14:textId="77777777" w:rsidR="007813AD" w:rsidRPr="00CA71C6" w:rsidRDefault="007813AD" w:rsidP="007813AD">
            <w:pPr>
              <w:pStyle w:val="Lijstalinea"/>
              <w:numPr>
                <w:ilvl w:val="0"/>
                <w:numId w:val="31"/>
              </w:numPr>
            </w:pPr>
            <w:r w:rsidRPr="00CA71C6">
              <w:t xml:space="preserve">Make results available in academic journals and proceedings: </w:t>
            </w:r>
          </w:p>
          <w:p w14:paraId="0C304CA2" w14:textId="77777777" w:rsidR="007813AD" w:rsidRPr="00CA71C6" w:rsidRDefault="007813AD" w:rsidP="007813AD">
            <w:pPr>
              <w:pStyle w:val="Lijstalinea"/>
              <w:ind w:left="360"/>
            </w:pPr>
            <w:r w:rsidRPr="00CA71C6">
              <w:t>Researchers will publish results in journals and present results at both operations management and marketing conferences (responsibility</w:t>
            </w:r>
            <w:r w:rsidR="0043761E" w:rsidRPr="00CA71C6">
              <w:t>:</w:t>
            </w:r>
            <w:r w:rsidRPr="00CA71C6">
              <w:t xml:space="preserve"> research </w:t>
            </w:r>
            <w:r w:rsidR="0043761E" w:rsidRPr="00CA71C6">
              <w:t>team</w:t>
            </w:r>
            <w:r w:rsidRPr="00CA71C6">
              <w:t>).</w:t>
            </w:r>
          </w:p>
          <w:p w14:paraId="33F8A0D1" w14:textId="77777777" w:rsidR="00C3341A" w:rsidRPr="00CA71C6" w:rsidRDefault="00C3341A" w:rsidP="004706FA">
            <w:pPr>
              <w:pStyle w:val="Lijstalinea"/>
              <w:numPr>
                <w:ilvl w:val="0"/>
                <w:numId w:val="31"/>
              </w:numPr>
            </w:pPr>
            <w:r w:rsidRPr="00CA71C6">
              <w:t>Share results with institutes (or instances) in the Netherlands and abroad that represent e-commerce companies, such as the international variant of Thuiswinkel.org (which is currently being set up) and EMOTA (European Multi-chann</w:t>
            </w:r>
            <w:r w:rsidR="0043761E" w:rsidRPr="00CA71C6">
              <w:t>el and online trade association; responsibility: research team and consortium partners)</w:t>
            </w:r>
            <w:r w:rsidRPr="00CA71C6">
              <w:t>.</w:t>
            </w:r>
          </w:p>
          <w:p w14:paraId="643E5414" w14:textId="77777777" w:rsidR="00C3341A" w:rsidRPr="00CA71C6" w:rsidRDefault="007813AD" w:rsidP="004706FA">
            <w:pPr>
              <w:pStyle w:val="Lijstalinea"/>
              <w:numPr>
                <w:ilvl w:val="0"/>
                <w:numId w:val="31"/>
              </w:numPr>
            </w:pPr>
            <w:r w:rsidRPr="00CA71C6">
              <w:t>Perform an a</w:t>
            </w:r>
            <w:r w:rsidR="00110F7F" w:rsidRPr="00CA71C6">
              <w:t>nnual</w:t>
            </w:r>
            <w:r w:rsidR="00C3341A" w:rsidRPr="00CA71C6">
              <w:t xml:space="preserve"> benchmark study</w:t>
            </w:r>
            <w:r w:rsidR="00110F7F" w:rsidRPr="00CA71C6">
              <w:t>:</w:t>
            </w:r>
          </w:p>
          <w:p w14:paraId="462C8185" w14:textId="77777777" w:rsidR="00C3341A" w:rsidRPr="00CA71C6" w:rsidRDefault="00C3341A" w:rsidP="00110F7F">
            <w:pPr>
              <w:pStyle w:val="Lijstalinea"/>
              <w:ind w:left="360"/>
            </w:pPr>
            <w:r w:rsidRPr="00CA71C6">
              <w:t>Part of WP1 is to set up a</w:t>
            </w:r>
            <w:r w:rsidR="00110F7F" w:rsidRPr="00CA71C6">
              <w:t>n annual</w:t>
            </w:r>
            <w:r w:rsidRPr="00CA71C6">
              <w:t xml:space="preserve"> benchmark study, which will be used to identify best practices in e-commerce; results will be made available to participants and other interested parties</w:t>
            </w:r>
            <w:r w:rsidR="0043761E" w:rsidRPr="00CA71C6">
              <w:t xml:space="preserve"> (responsibility: research team and consortium partners)</w:t>
            </w:r>
            <w:r w:rsidRPr="00CA71C6">
              <w:t>.</w:t>
            </w:r>
          </w:p>
          <w:p w14:paraId="3471A7A1" w14:textId="77777777" w:rsidR="00C3341A" w:rsidRPr="00CA71C6" w:rsidRDefault="007813AD" w:rsidP="004706FA">
            <w:pPr>
              <w:pStyle w:val="Lijstalinea"/>
              <w:numPr>
                <w:ilvl w:val="0"/>
                <w:numId w:val="31"/>
              </w:numPr>
            </w:pPr>
            <w:r w:rsidRPr="00CA71C6">
              <w:t>Develop</w:t>
            </w:r>
            <w:r w:rsidR="00C3341A" w:rsidRPr="00CA71C6">
              <w:t xml:space="preserve"> teaching materials</w:t>
            </w:r>
            <w:r w:rsidR="00110F7F" w:rsidRPr="00CA71C6">
              <w:t>:</w:t>
            </w:r>
          </w:p>
          <w:p w14:paraId="07389CF0" w14:textId="77777777" w:rsidR="00C3341A" w:rsidRPr="00CA71C6" w:rsidRDefault="00C3341A" w:rsidP="00110F7F">
            <w:pPr>
              <w:pStyle w:val="Lijstalinea"/>
              <w:ind w:left="360"/>
            </w:pPr>
            <w:r w:rsidRPr="00CA71C6">
              <w:t xml:space="preserve">We aim at developing Harvard Business type case studies and other teaching materials towards the second half of the project. We envision that </w:t>
            </w:r>
            <w:proofErr w:type="gramStart"/>
            <w:r w:rsidRPr="00CA71C6">
              <w:t>a first draft of these case studies can be made by MSc students together with their supervisor</w:t>
            </w:r>
            <w:r w:rsidR="00110F7F" w:rsidRPr="00CA71C6">
              <w:t>s</w:t>
            </w:r>
            <w:proofErr w:type="gramEnd"/>
            <w:r w:rsidRPr="00CA71C6">
              <w:t>, as part of their MSc thesis. We also aim at developing written course documentation</w:t>
            </w:r>
            <w:r w:rsidR="0043761E" w:rsidRPr="00CA71C6">
              <w:t xml:space="preserve"> on e-commerce logistics for Dutch and international higher professional education (responsibility: research team)</w:t>
            </w:r>
          </w:p>
          <w:p w14:paraId="21E967AD" w14:textId="77777777" w:rsidR="00C3341A" w:rsidRPr="00CA71C6" w:rsidRDefault="00C3341A" w:rsidP="00817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123B0C13" w14:textId="77777777" w:rsidR="00C3341A" w:rsidRPr="00CA71C6" w:rsidRDefault="00C3341A" w:rsidP="00E64DCF">
            <w:pPr>
              <w:rPr>
                <w:noProof/>
              </w:rPr>
            </w:pPr>
            <w:r w:rsidRPr="00CA71C6">
              <w:rPr>
                <w:noProof/>
              </w:rPr>
              <w:t>We will develop a knowledge dissemination plan before the end of 2012, encompassing the activities that we will undertake in the 4 years of the project, with a focus on the coming year. This plan will be revised at least once a year.</w:t>
            </w:r>
          </w:p>
          <w:p w14:paraId="7E4AFF87" w14:textId="77777777" w:rsidR="00C3341A" w:rsidRPr="00CA71C6" w:rsidRDefault="00C3341A" w:rsidP="00817324">
            <w:pPr>
              <w:spacing w:line="276" w:lineRule="auto"/>
              <w:rPr>
                <w:rFonts w:cs="Calibri"/>
                <w:noProof/>
                <w:szCs w:val="22"/>
                <w:highlight w:val="yellow"/>
              </w:rPr>
            </w:pPr>
          </w:p>
        </w:tc>
      </w:tr>
      <w:tr w:rsidR="00C3341A" w:rsidRPr="00CA71C6" w14:paraId="7B0450D0" w14:textId="77777777" w:rsidTr="00817324">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2C916E53" w14:textId="77777777" w:rsidR="00C3341A" w:rsidRPr="00CA71C6" w:rsidRDefault="00C3341A" w:rsidP="00817324">
            <w:pPr>
              <w:spacing w:line="276" w:lineRule="auto"/>
              <w:rPr>
                <w:rFonts w:cs="Calibri"/>
                <w:noProof/>
                <w:szCs w:val="22"/>
              </w:rPr>
            </w:pPr>
            <w:r w:rsidRPr="00CA71C6">
              <w:rPr>
                <w:rFonts w:cs="Calibri"/>
                <w:noProof/>
                <w:szCs w:val="22"/>
              </w:rPr>
              <w:t>Planning:</w:t>
            </w:r>
          </w:p>
          <w:p w14:paraId="62423C05" w14:textId="77777777" w:rsidR="00C3341A" w:rsidRPr="00CA71C6" w:rsidRDefault="00C3341A" w:rsidP="004706FA">
            <w:pPr>
              <w:pStyle w:val="Lijstalinea"/>
              <w:numPr>
                <w:ilvl w:val="0"/>
                <w:numId w:val="32"/>
              </w:numPr>
              <w:rPr>
                <w:noProof/>
              </w:rPr>
            </w:pPr>
            <w:r w:rsidRPr="00CA71C6">
              <w:rPr>
                <w:noProof/>
              </w:rPr>
              <w:t xml:space="preserve">Start: September 2012 </w:t>
            </w:r>
          </w:p>
          <w:p w14:paraId="22056BCD" w14:textId="77777777" w:rsidR="00C3341A" w:rsidRDefault="00C3341A" w:rsidP="004706FA">
            <w:pPr>
              <w:pStyle w:val="Lijstalinea"/>
              <w:numPr>
                <w:ilvl w:val="0"/>
                <w:numId w:val="32"/>
              </w:numPr>
              <w:rPr>
                <w:noProof/>
              </w:rPr>
            </w:pPr>
            <w:r w:rsidRPr="00CA71C6">
              <w:rPr>
                <w:noProof/>
              </w:rPr>
              <w:t>Completion: December 2016</w:t>
            </w:r>
          </w:p>
          <w:p w14:paraId="45056519" w14:textId="77777777" w:rsidR="00CB333D" w:rsidRPr="00CA71C6" w:rsidRDefault="00CB333D" w:rsidP="00CB333D">
            <w:pPr>
              <w:pStyle w:val="Lijstalinea"/>
              <w:ind w:left="360"/>
              <w:rPr>
                <w:noProof/>
              </w:rPr>
            </w:pPr>
          </w:p>
        </w:tc>
      </w:tr>
      <w:tr w:rsidR="00C3341A" w:rsidRPr="00CA71C6" w14:paraId="5D337755" w14:textId="77777777" w:rsidTr="00817324">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6F9D2881" w14:textId="77777777" w:rsidR="00C3341A" w:rsidRPr="00CA71C6" w:rsidRDefault="00C3341A" w:rsidP="00817324">
            <w:pPr>
              <w:spacing w:line="276" w:lineRule="auto"/>
              <w:rPr>
                <w:rFonts w:cs="Calibri"/>
                <w:noProof/>
                <w:szCs w:val="22"/>
              </w:rPr>
            </w:pPr>
            <w:r w:rsidRPr="00CA71C6">
              <w:rPr>
                <w:rFonts w:cs="Calibri"/>
                <w:noProof/>
                <w:szCs w:val="22"/>
              </w:rPr>
              <w:lastRenderedPageBreak/>
              <w:t>Work distribution:</w:t>
            </w:r>
          </w:p>
          <w:p w14:paraId="7B27E142" w14:textId="77777777" w:rsidR="00C3341A" w:rsidRPr="00CA71C6" w:rsidRDefault="00C3341A" w:rsidP="004706FA">
            <w:pPr>
              <w:pStyle w:val="Lijstalinea"/>
              <w:numPr>
                <w:ilvl w:val="0"/>
                <w:numId w:val="33"/>
              </w:numPr>
              <w:spacing w:line="276" w:lineRule="auto"/>
              <w:rPr>
                <w:rFonts w:cs="Calibri"/>
                <w:noProof/>
                <w:szCs w:val="22"/>
              </w:rPr>
            </w:pPr>
            <w:r w:rsidRPr="00CA71C6">
              <w:rPr>
                <w:rFonts w:cs="Calibri"/>
                <w:noProof/>
                <w:szCs w:val="22"/>
              </w:rPr>
              <w:t>prof.dr. J. Boter (</w:t>
            </w:r>
            <w:r w:rsidR="0032609B" w:rsidRPr="00CA71C6">
              <w:rPr>
                <w:rFonts w:cs="Calibri"/>
                <w:noProof/>
                <w:szCs w:val="22"/>
              </w:rPr>
              <w:t xml:space="preserve">WP leader and </w:t>
            </w:r>
            <w:r w:rsidRPr="00CA71C6">
              <w:rPr>
                <w:rFonts w:cs="Calibri"/>
                <w:noProof/>
                <w:szCs w:val="22"/>
              </w:rPr>
              <w:t>representing WP1)</w:t>
            </w:r>
          </w:p>
          <w:p w14:paraId="43F99FAE" w14:textId="77777777" w:rsidR="00C3341A" w:rsidRPr="00CA71C6" w:rsidRDefault="00C3341A" w:rsidP="004706FA">
            <w:pPr>
              <w:pStyle w:val="Lijstalinea"/>
              <w:numPr>
                <w:ilvl w:val="0"/>
                <w:numId w:val="33"/>
              </w:numPr>
              <w:spacing w:line="276" w:lineRule="auto"/>
              <w:rPr>
                <w:rFonts w:cs="Calibri"/>
                <w:noProof/>
                <w:szCs w:val="22"/>
              </w:rPr>
            </w:pPr>
            <w:r w:rsidRPr="00CA71C6">
              <w:rPr>
                <w:rFonts w:cs="Calibri"/>
                <w:noProof/>
                <w:szCs w:val="22"/>
              </w:rPr>
              <w:t>dr.ir. S. de Leeuw (representing WP2)</w:t>
            </w:r>
          </w:p>
          <w:p w14:paraId="5A6FB60B" w14:textId="77777777" w:rsidR="00C3341A" w:rsidRPr="00CA71C6" w:rsidRDefault="00C3341A" w:rsidP="004706FA">
            <w:pPr>
              <w:pStyle w:val="Lijstalinea"/>
              <w:numPr>
                <w:ilvl w:val="0"/>
                <w:numId w:val="33"/>
              </w:numPr>
              <w:spacing w:line="276" w:lineRule="auto"/>
              <w:rPr>
                <w:rFonts w:cs="Calibri"/>
                <w:noProof/>
                <w:szCs w:val="22"/>
              </w:rPr>
            </w:pPr>
            <w:r w:rsidRPr="00CA71C6">
              <w:rPr>
                <w:rFonts w:cs="Calibri"/>
                <w:noProof/>
                <w:szCs w:val="22"/>
              </w:rPr>
              <w:t>prof.dr. J. van Hilligersberg (representing WP3)</w:t>
            </w:r>
          </w:p>
          <w:p w14:paraId="0AA7AA0D" w14:textId="77777777" w:rsidR="00E64DCF" w:rsidRPr="00CA71C6" w:rsidRDefault="00E64DCF" w:rsidP="00E64DCF">
            <w:pPr>
              <w:pStyle w:val="Lijstalinea"/>
              <w:spacing w:line="276" w:lineRule="auto"/>
              <w:ind w:left="360"/>
              <w:rPr>
                <w:rFonts w:cs="Calibri"/>
                <w:noProof/>
                <w:szCs w:val="22"/>
              </w:rPr>
            </w:pPr>
          </w:p>
        </w:tc>
      </w:tr>
      <w:tr w:rsidR="00C3341A" w:rsidRPr="00CA71C6" w14:paraId="00FA7FC8" w14:textId="77777777" w:rsidTr="00817324">
        <w:trPr>
          <w:trHeight w:val="810"/>
        </w:trPr>
        <w:tc>
          <w:tcPr>
            <w:tcW w:w="9195" w:type="dxa"/>
            <w:tcBorders>
              <w:top w:val="single" w:sz="4" w:space="0" w:color="auto"/>
              <w:left w:val="single" w:sz="4" w:space="0" w:color="auto"/>
              <w:bottom w:val="single" w:sz="4" w:space="0" w:color="auto"/>
              <w:right w:val="single" w:sz="4" w:space="0" w:color="000000"/>
            </w:tcBorders>
            <w:shd w:val="clear" w:color="auto" w:fill="auto"/>
          </w:tcPr>
          <w:p w14:paraId="1A75E414" w14:textId="77777777" w:rsidR="00C3341A" w:rsidRPr="00CA71C6" w:rsidRDefault="00C3341A" w:rsidP="00817324">
            <w:pPr>
              <w:spacing w:line="276" w:lineRule="auto"/>
              <w:rPr>
                <w:rFonts w:cs="Calibri"/>
                <w:noProof/>
                <w:szCs w:val="22"/>
              </w:rPr>
            </w:pPr>
            <w:r w:rsidRPr="00CA71C6">
              <w:rPr>
                <w:rFonts w:cs="Calibri"/>
                <w:noProof/>
                <w:szCs w:val="22"/>
              </w:rPr>
              <w:t>Expected results/deliverables/milestones:</w:t>
            </w:r>
          </w:p>
          <w:p w14:paraId="37BB91D5" w14:textId="77777777" w:rsidR="00C3341A" w:rsidRPr="00CA71C6" w:rsidRDefault="00387C1A" w:rsidP="004706FA">
            <w:pPr>
              <w:pStyle w:val="Lijstalinea"/>
              <w:numPr>
                <w:ilvl w:val="0"/>
                <w:numId w:val="34"/>
              </w:numPr>
              <w:spacing w:line="276" w:lineRule="auto"/>
              <w:rPr>
                <w:rFonts w:cs="Calibri"/>
                <w:noProof/>
                <w:szCs w:val="22"/>
              </w:rPr>
            </w:pPr>
            <w:r w:rsidRPr="00CA71C6">
              <w:rPr>
                <w:rFonts w:cs="Calibri"/>
                <w:noProof/>
                <w:szCs w:val="22"/>
              </w:rPr>
              <w:t>K</w:t>
            </w:r>
            <w:r w:rsidR="00C3341A" w:rsidRPr="00CA71C6">
              <w:rPr>
                <w:rFonts w:cs="Calibri"/>
                <w:noProof/>
                <w:szCs w:val="22"/>
              </w:rPr>
              <w:t>nowledge dissemination plan before the end of 2012</w:t>
            </w:r>
          </w:p>
          <w:p w14:paraId="31D6658E" w14:textId="77777777" w:rsidR="00C3341A" w:rsidRPr="00CA71C6" w:rsidRDefault="00387C1A" w:rsidP="004706FA">
            <w:pPr>
              <w:pStyle w:val="Lijstalinea"/>
              <w:numPr>
                <w:ilvl w:val="0"/>
                <w:numId w:val="34"/>
              </w:numPr>
              <w:spacing w:line="276" w:lineRule="auto"/>
              <w:rPr>
                <w:rFonts w:cs="Calibri"/>
                <w:noProof/>
                <w:szCs w:val="22"/>
              </w:rPr>
            </w:pPr>
            <w:r w:rsidRPr="00CA71C6">
              <w:rPr>
                <w:rFonts w:cs="Calibri"/>
                <w:noProof/>
                <w:szCs w:val="22"/>
              </w:rPr>
              <w:t>A</w:t>
            </w:r>
            <w:r w:rsidR="00C3341A" w:rsidRPr="00CA71C6">
              <w:rPr>
                <w:rFonts w:cs="Calibri"/>
                <w:noProof/>
                <w:szCs w:val="22"/>
              </w:rPr>
              <w:t>ction plan for year 1 (to be updated yearly for the next year)</w:t>
            </w:r>
          </w:p>
          <w:p w14:paraId="0902D5E0" w14:textId="77777777" w:rsidR="00C3341A" w:rsidRPr="00CA71C6" w:rsidRDefault="00387C1A" w:rsidP="004706FA">
            <w:pPr>
              <w:pStyle w:val="Lijstalinea"/>
              <w:numPr>
                <w:ilvl w:val="0"/>
                <w:numId w:val="34"/>
              </w:numPr>
              <w:spacing w:line="276" w:lineRule="auto"/>
              <w:rPr>
                <w:rFonts w:cs="Calibri"/>
                <w:noProof/>
                <w:szCs w:val="22"/>
              </w:rPr>
            </w:pPr>
            <w:r w:rsidRPr="00CA71C6">
              <w:rPr>
                <w:rFonts w:cs="Calibri"/>
                <w:noProof/>
                <w:szCs w:val="22"/>
              </w:rPr>
              <w:t>P</w:t>
            </w:r>
            <w:r w:rsidR="00C3341A" w:rsidRPr="00CA71C6">
              <w:rPr>
                <w:rFonts w:cs="Calibri"/>
                <w:noProof/>
                <w:szCs w:val="22"/>
              </w:rPr>
              <w:t>rogress reports every quarter</w:t>
            </w:r>
          </w:p>
          <w:p w14:paraId="4CD3AB52" w14:textId="77777777" w:rsidR="00C3341A" w:rsidRPr="00CA71C6" w:rsidRDefault="00387C1A" w:rsidP="004706FA">
            <w:pPr>
              <w:pStyle w:val="Lijstalinea"/>
              <w:numPr>
                <w:ilvl w:val="0"/>
                <w:numId w:val="34"/>
              </w:numPr>
              <w:spacing w:line="276" w:lineRule="auto"/>
              <w:rPr>
                <w:rFonts w:cs="Calibri"/>
                <w:noProof/>
                <w:szCs w:val="22"/>
              </w:rPr>
            </w:pPr>
            <w:r w:rsidRPr="00CA71C6">
              <w:rPr>
                <w:rFonts w:cs="Calibri"/>
                <w:noProof/>
                <w:szCs w:val="22"/>
              </w:rPr>
              <w:t>Annual</w:t>
            </w:r>
            <w:r w:rsidR="00C3341A" w:rsidRPr="00CA71C6">
              <w:rPr>
                <w:rFonts w:cs="Calibri"/>
                <w:noProof/>
                <w:szCs w:val="22"/>
              </w:rPr>
              <w:t xml:space="preserve"> workshop with interested (partner and non-partner) companies  and institutes as well as quarterly meetings with partner companies and institutes</w:t>
            </w:r>
          </w:p>
          <w:p w14:paraId="6F60446C" w14:textId="77777777" w:rsidR="00C3341A" w:rsidRPr="00CA71C6" w:rsidRDefault="00387C1A" w:rsidP="004706FA">
            <w:pPr>
              <w:pStyle w:val="Lijstalinea"/>
              <w:numPr>
                <w:ilvl w:val="0"/>
                <w:numId w:val="34"/>
              </w:numPr>
              <w:spacing w:line="276" w:lineRule="auto"/>
              <w:rPr>
                <w:rFonts w:cs="Calibri"/>
                <w:noProof/>
                <w:szCs w:val="22"/>
              </w:rPr>
            </w:pPr>
            <w:r w:rsidRPr="00CA71C6">
              <w:rPr>
                <w:rFonts w:cs="Calibri"/>
                <w:noProof/>
                <w:szCs w:val="22"/>
              </w:rPr>
              <w:t>W</w:t>
            </w:r>
            <w:r w:rsidR="00C3341A" w:rsidRPr="00CA71C6">
              <w:rPr>
                <w:rFonts w:cs="Calibri"/>
                <w:noProof/>
                <w:szCs w:val="22"/>
              </w:rPr>
              <w:t>hite papers and trade journal articles</w:t>
            </w:r>
          </w:p>
          <w:p w14:paraId="5B2DE90E" w14:textId="77777777" w:rsidR="00C3341A" w:rsidRPr="00CA71C6" w:rsidRDefault="00387C1A" w:rsidP="004706FA">
            <w:pPr>
              <w:pStyle w:val="Lijstalinea"/>
              <w:numPr>
                <w:ilvl w:val="0"/>
                <w:numId w:val="34"/>
              </w:numPr>
              <w:spacing w:line="276" w:lineRule="auto"/>
              <w:rPr>
                <w:rFonts w:cs="Calibri"/>
                <w:noProof/>
                <w:szCs w:val="22"/>
              </w:rPr>
            </w:pPr>
            <w:r w:rsidRPr="00CA71C6">
              <w:rPr>
                <w:rFonts w:cs="Calibri"/>
                <w:noProof/>
                <w:szCs w:val="22"/>
              </w:rPr>
              <w:t>B</w:t>
            </w:r>
            <w:r w:rsidR="00C3341A" w:rsidRPr="00CA71C6">
              <w:rPr>
                <w:rFonts w:cs="Calibri"/>
                <w:noProof/>
                <w:szCs w:val="22"/>
              </w:rPr>
              <w:t>enchmark results</w:t>
            </w:r>
          </w:p>
          <w:p w14:paraId="0B52A7D0" w14:textId="77777777" w:rsidR="00C3341A" w:rsidRPr="00CA71C6" w:rsidRDefault="00387C1A" w:rsidP="004706FA">
            <w:pPr>
              <w:pStyle w:val="Lijstalinea"/>
              <w:numPr>
                <w:ilvl w:val="0"/>
                <w:numId w:val="34"/>
              </w:numPr>
              <w:spacing w:line="276" w:lineRule="auto"/>
              <w:rPr>
                <w:rFonts w:cs="Calibri"/>
                <w:noProof/>
                <w:szCs w:val="22"/>
              </w:rPr>
            </w:pPr>
            <w:r w:rsidRPr="00CA71C6">
              <w:rPr>
                <w:rFonts w:cs="Calibri"/>
                <w:noProof/>
                <w:szCs w:val="22"/>
              </w:rPr>
              <w:t>E</w:t>
            </w:r>
            <w:r w:rsidR="00C3341A" w:rsidRPr="00CA71C6">
              <w:rPr>
                <w:rFonts w:cs="Calibri"/>
                <w:noProof/>
                <w:szCs w:val="22"/>
              </w:rPr>
              <w:t>ducational materials, particularly for HBO</w:t>
            </w:r>
            <w:r w:rsidRPr="00CA71C6">
              <w:rPr>
                <w:rFonts w:cs="Calibri"/>
                <w:noProof/>
                <w:szCs w:val="22"/>
              </w:rPr>
              <w:t>,</w:t>
            </w:r>
            <w:r w:rsidR="00C3341A" w:rsidRPr="00CA71C6">
              <w:rPr>
                <w:rFonts w:cs="Calibri"/>
                <w:noProof/>
                <w:szCs w:val="22"/>
              </w:rPr>
              <w:t xml:space="preserve"> but also including academic teaching cases.</w:t>
            </w:r>
          </w:p>
          <w:p w14:paraId="7CFC9559" w14:textId="77777777" w:rsidR="00E64DCF" w:rsidRPr="00CA71C6" w:rsidRDefault="00E64DCF" w:rsidP="00E64DCF">
            <w:pPr>
              <w:pStyle w:val="Lijstalinea"/>
              <w:spacing w:line="276" w:lineRule="auto"/>
              <w:ind w:left="360"/>
              <w:rPr>
                <w:rFonts w:cs="Calibri"/>
                <w:noProof/>
                <w:szCs w:val="22"/>
              </w:rPr>
            </w:pPr>
          </w:p>
        </w:tc>
      </w:tr>
    </w:tbl>
    <w:p w14:paraId="2504C64B" w14:textId="77777777" w:rsidR="00C3341A" w:rsidRPr="00CA71C6" w:rsidRDefault="00C3341A" w:rsidP="00C3341A">
      <w:pPr>
        <w:tabs>
          <w:tab w:val="left" w:pos="540"/>
        </w:tabs>
        <w:spacing w:line="276" w:lineRule="auto"/>
        <w:rPr>
          <w:rFonts w:cs="Calibri"/>
          <w:noProof/>
          <w:szCs w:val="22"/>
        </w:rPr>
      </w:pPr>
    </w:p>
    <w:p w14:paraId="4337EC49" w14:textId="77777777" w:rsidR="00460B03" w:rsidRPr="00CA71C6" w:rsidRDefault="00460B03" w:rsidP="00BD00BD">
      <w:pPr>
        <w:tabs>
          <w:tab w:val="left" w:pos="540"/>
        </w:tabs>
        <w:spacing w:line="276" w:lineRule="auto"/>
        <w:rPr>
          <w:rFonts w:cs="Calibri"/>
          <w:noProof/>
          <w:szCs w:val="22"/>
        </w:rPr>
      </w:pPr>
      <w:r w:rsidRPr="00CA71C6">
        <w:rPr>
          <w:rFonts w:cs="Calibri"/>
          <w:noProof/>
          <w:szCs w:val="22"/>
        </w:rPr>
        <w:br w:type="page"/>
      </w:r>
      <w:r w:rsidRPr="00CA71C6">
        <w:rPr>
          <w:rFonts w:cs="Calibri"/>
          <w:noProof/>
          <w:szCs w:val="22"/>
        </w:rPr>
        <w:lastRenderedPageBreak/>
        <w:t>Planning</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460B03" w:rsidRPr="00CA71C6" w14:paraId="65C79B95" w14:textId="77777777" w:rsidTr="00460B03">
        <w:tc>
          <w:tcPr>
            <w:tcW w:w="9198" w:type="dxa"/>
          </w:tcPr>
          <w:p w14:paraId="537084F9" w14:textId="77777777" w:rsidR="00460B03" w:rsidRPr="00CA71C6" w:rsidRDefault="0005238C" w:rsidP="00BD00BD">
            <w:pPr>
              <w:tabs>
                <w:tab w:val="left" w:pos="540"/>
              </w:tabs>
              <w:spacing w:line="276" w:lineRule="auto"/>
              <w:rPr>
                <w:rFonts w:cs="Calibri"/>
                <w:noProof/>
                <w:szCs w:val="22"/>
              </w:rPr>
            </w:pPr>
            <w:r w:rsidRPr="00CA71C6">
              <w:rPr>
                <w:rFonts w:cs="Calibri"/>
                <w:noProof/>
                <w:szCs w:val="22"/>
              </w:rPr>
              <w:t xml:space="preserve">Below we provide an overview of the overall project plan of </w:t>
            </w:r>
            <w:r w:rsidR="005D0BBE" w:rsidRPr="00CA71C6">
              <w:rPr>
                <w:rFonts w:cs="Calibri"/>
                <w:noProof/>
                <w:szCs w:val="22"/>
              </w:rPr>
              <w:t>CAT</w:t>
            </w:r>
            <w:r w:rsidR="004B5BB3" w:rsidRPr="00CA71C6">
              <w:rPr>
                <w:rFonts w:cs="Calibri"/>
                <w:noProof/>
                <w:szCs w:val="22"/>
              </w:rPr>
              <w:t>e</w:t>
            </w:r>
            <w:r w:rsidR="005D0BBE" w:rsidRPr="00CA71C6">
              <w:rPr>
                <w:rFonts w:cs="Calibri"/>
                <w:noProof/>
                <w:szCs w:val="22"/>
              </w:rPr>
              <w:t>LOG</w:t>
            </w:r>
            <w:r w:rsidRPr="00CA71C6">
              <w:rPr>
                <w:rFonts w:cs="Calibri"/>
                <w:noProof/>
                <w:szCs w:val="22"/>
              </w:rPr>
              <w:t>. Details of the project plan can be found in the individual activity descriptions above.</w:t>
            </w:r>
          </w:p>
          <w:p w14:paraId="1EAA1B87" w14:textId="77777777" w:rsidR="00893AC4" w:rsidRPr="00CA71C6" w:rsidRDefault="00893AC4" w:rsidP="00BD00BD">
            <w:pPr>
              <w:tabs>
                <w:tab w:val="left" w:pos="540"/>
              </w:tabs>
              <w:spacing w:line="276" w:lineRule="auto"/>
              <w:rPr>
                <w:rFonts w:cs="Calibri"/>
                <w:noProof/>
                <w:szCs w:val="22"/>
              </w:rPr>
            </w:pPr>
          </w:p>
          <w:p w14:paraId="7EEEC010" w14:textId="77777777" w:rsidR="00133311" w:rsidRPr="00CA71C6" w:rsidRDefault="00CA71C6" w:rsidP="00BD00BD">
            <w:pPr>
              <w:tabs>
                <w:tab w:val="left" w:pos="540"/>
              </w:tabs>
              <w:spacing w:line="276" w:lineRule="auto"/>
              <w:rPr>
                <w:rFonts w:cs="Calibri"/>
                <w:noProof/>
                <w:szCs w:val="22"/>
              </w:rPr>
            </w:pPr>
            <w:r w:rsidRPr="00CA71C6">
              <w:rPr>
                <w:rFonts w:cs="Calibri"/>
                <w:noProof/>
                <w:szCs w:val="22"/>
                <w:lang w:eastAsia="nl-NL"/>
              </w:rPr>
              <w:drawing>
                <wp:inline distT="0" distB="0" distL="0" distR="0" wp14:anchorId="3F98FE97" wp14:editId="6B6BCA0F">
                  <wp:extent cx="5476875" cy="1657350"/>
                  <wp:effectExtent l="19050" t="0" r="9525"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476875" cy="1657350"/>
                          </a:xfrm>
                          <a:prstGeom prst="rect">
                            <a:avLst/>
                          </a:prstGeom>
                          <a:noFill/>
                          <a:ln w="9525">
                            <a:noFill/>
                            <a:miter lim="800000"/>
                            <a:headEnd/>
                            <a:tailEnd/>
                          </a:ln>
                        </pic:spPr>
                      </pic:pic>
                    </a:graphicData>
                  </a:graphic>
                </wp:inline>
              </w:drawing>
            </w:r>
          </w:p>
          <w:p w14:paraId="284B2498" w14:textId="77777777" w:rsidR="0005238C" w:rsidRPr="00CA71C6" w:rsidRDefault="0005238C" w:rsidP="00BD00BD">
            <w:pPr>
              <w:tabs>
                <w:tab w:val="left" w:pos="540"/>
              </w:tabs>
              <w:spacing w:line="276" w:lineRule="auto"/>
              <w:rPr>
                <w:rFonts w:cs="Calibri"/>
                <w:b/>
                <w:noProof/>
                <w:szCs w:val="22"/>
              </w:rPr>
            </w:pPr>
          </w:p>
        </w:tc>
      </w:tr>
    </w:tbl>
    <w:p w14:paraId="35A87E18" w14:textId="77777777" w:rsidR="00460B03" w:rsidRPr="00CA71C6" w:rsidRDefault="00460B03" w:rsidP="00BD00BD">
      <w:pPr>
        <w:tabs>
          <w:tab w:val="left" w:pos="540"/>
        </w:tabs>
        <w:spacing w:line="276" w:lineRule="auto"/>
        <w:rPr>
          <w:rFonts w:cs="Calibri"/>
          <w:b/>
          <w:noProof/>
          <w:szCs w:val="22"/>
        </w:rPr>
      </w:pPr>
    </w:p>
    <w:p w14:paraId="1BFA25D4" w14:textId="77777777" w:rsidR="00CA71C6" w:rsidRPr="00CA71C6" w:rsidRDefault="00CA71C6">
      <w:pPr>
        <w:spacing w:after="200"/>
        <w:rPr>
          <w:b/>
          <w:noProof/>
        </w:rPr>
      </w:pPr>
      <w:r w:rsidRPr="00CA71C6">
        <w:rPr>
          <w:b/>
          <w:noProof/>
        </w:rPr>
        <w:br w:type="page"/>
      </w:r>
    </w:p>
    <w:p w14:paraId="6689F7F3" w14:textId="77777777" w:rsidR="00460B03" w:rsidRPr="00CA71C6" w:rsidRDefault="00460B03" w:rsidP="00CA71C6">
      <w:pPr>
        <w:pStyle w:val="Lijstalinea"/>
        <w:numPr>
          <w:ilvl w:val="0"/>
          <w:numId w:val="6"/>
        </w:numPr>
        <w:ind w:left="357" w:hanging="357"/>
        <w:rPr>
          <w:b/>
          <w:noProof/>
        </w:rPr>
      </w:pPr>
      <w:r w:rsidRPr="00CA71C6">
        <w:rPr>
          <w:b/>
          <w:noProof/>
        </w:rPr>
        <w:lastRenderedPageBreak/>
        <w:t>Consortium and Project Organization</w:t>
      </w:r>
    </w:p>
    <w:p w14:paraId="55FA1F7C" w14:textId="77777777" w:rsidR="00460B03" w:rsidRPr="00CA71C6" w:rsidRDefault="00460B03" w:rsidP="00BD00BD">
      <w:pPr>
        <w:tabs>
          <w:tab w:val="left" w:pos="540"/>
        </w:tabs>
        <w:spacing w:line="276" w:lineRule="auto"/>
        <w:rPr>
          <w:rFonts w:cs="Calibri"/>
          <w:noProof/>
          <w:szCs w:val="22"/>
        </w:rPr>
      </w:pPr>
    </w:p>
    <w:p w14:paraId="7796BBB3" w14:textId="77777777" w:rsidR="00460B03" w:rsidRPr="00CA71C6" w:rsidRDefault="00460B03" w:rsidP="00BD00BD">
      <w:pPr>
        <w:tabs>
          <w:tab w:val="left" w:pos="540"/>
        </w:tabs>
        <w:spacing w:line="276" w:lineRule="auto"/>
        <w:rPr>
          <w:rFonts w:cs="Calibri"/>
          <w:noProof/>
          <w:szCs w:val="22"/>
        </w:rPr>
      </w:pPr>
      <w:r w:rsidRPr="00CA71C6">
        <w:rPr>
          <w:rFonts w:cs="Calibri"/>
          <w:noProof/>
          <w:szCs w:val="22"/>
        </w:rPr>
        <w:t>Research Team</w:t>
      </w:r>
    </w:p>
    <w:tbl>
      <w:tblPr>
        <w:tblW w:w="9195" w:type="dxa"/>
        <w:tblInd w:w="-20" w:type="dxa"/>
        <w:tblCellMar>
          <w:left w:w="70" w:type="dxa"/>
          <w:right w:w="70" w:type="dxa"/>
        </w:tblCellMar>
        <w:tblLook w:val="04A0" w:firstRow="1" w:lastRow="0" w:firstColumn="1" w:lastColumn="0" w:noHBand="0" w:noVBand="1"/>
      </w:tblPr>
      <w:tblGrid>
        <w:gridCol w:w="3195"/>
        <w:gridCol w:w="3000"/>
        <w:gridCol w:w="3000"/>
      </w:tblGrid>
      <w:tr w:rsidR="00460B03" w:rsidRPr="00CA71C6" w14:paraId="5940F78A" w14:textId="77777777" w:rsidTr="00751950">
        <w:trPr>
          <w:trHeight w:val="600"/>
        </w:trPr>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ABB231" w14:textId="77777777" w:rsidR="00460B03" w:rsidRPr="00CA71C6" w:rsidRDefault="00460B03" w:rsidP="00751950">
            <w:pPr>
              <w:rPr>
                <w:noProof/>
              </w:rPr>
            </w:pPr>
            <w:r w:rsidRPr="00CA71C6">
              <w:rPr>
                <w:noProof/>
              </w:rPr>
              <w:t xml:space="preserve">Short CVs of the scientific researchers </w:t>
            </w:r>
            <w:r w:rsidR="00387C1A" w:rsidRPr="00CA71C6">
              <w:rPr>
                <w:noProof/>
              </w:rPr>
              <w:t>are included as Annex</w:t>
            </w:r>
            <w:r w:rsidRPr="00CA71C6">
              <w:rPr>
                <w:noProof/>
              </w:rPr>
              <w:t>.</w:t>
            </w:r>
          </w:p>
          <w:p w14:paraId="11DFFEDC" w14:textId="77777777" w:rsidR="00460B03" w:rsidRPr="00CA71C6" w:rsidRDefault="00460B03" w:rsidP="00751950">
            <w:pPr>
              <w:rPr>
                <w:noProof/>
              </w:rPr>
            </w:pPr>
          </w:p>
        </w:tc>
      </w:tr>
      <w:tr w:rsidR="00460B03" w:rsidRPr="00CA71C6" w14:paraId="2EBE693B" w14:textId="77777777" w:rsidTr="00751950">
        <w:trPr>
          <w:trHeight w:val="600"/>
        </w:trPr>
        <w:tc>
          <w:tcPr>
            <w:tcW w:w="3195" w:type="dxa"/>
            <w:tcBorders>
              <w:top w:val="single" w:sz="4" w:space="0" w:color="auto"/>
              <w:left w:val="single" w:sz="4" w:space="0" w:color="auto"/>
              <w:bottom w:val="single" w:sz="4" w:space="0" w:color="auto"/>
              <w:right w:val="single" w:sz="4" w:space="0" w:color="auto"/>
            </w:tcBorders>
            <w:shd w:val="clear" w:color="000000" w:fill="DDDDDD"/>
            <w:vAlign w:val="center"/>
          </w:tcPr>
          <w:p w14:paraId="2C655D20" w14:textId="77777777" w:rsidR="00460B03" w:rsidRPr="00CA71C6" w:rsidRDefault="00460B03" w:rsidP="00751950">
            <w:pPr>
              <w:rPr>
                <w:b/>
                <w:noProof/>
              </w:rPr>
            </w:pPr>
            <w:r w:rsidRPr="00CA71C6">
              <w:rPr>
                <w:b/>
                <w:noProof/>
              </w:rPr>
              <w:t>Partner’s name</w:t>
            </w:r>
          </w:p>
        </w:tc>
        <w:tc>
          <w:tcPr>
            <w:tcW w:w="3000" w:type="dxa"/>
            <w:tcBorders>
              <w:top w:val="single" w:sz="4" w:space="0" w:color="auto"/>
              <w:left w:val="nil"/>
              <w:bottom w:val="single" w:sz="4" w:space="0" w:color="auto"/>
              <w:right w:val="single" w:sz="4" w:space="0" w:color="auto"/>
            </w:tcBorders>
            <w:shd w:val="clear" w:color="000000" w:fill="DDDDDD"/>
            <w:vAlign w:val="center"/>
          </w:tcPr>
          <w:p w14:paraId="47B24EFE" w14:textId="77777777" w:rsidR="00460B03" w:rsidRPr="00CA71C6" w:rsidRDefault="00460B03" w:rsidP="00751950">
            <w:pPr>
              <w:rPr>
                <w:b/>
                <w:noProof/>
              </w:rPr>
            </w:pPr>
            <w:r w:rsidRPr="00CA71C6">
              <w:rPr>
                <w:b/>
                <w:noProof/>
              </w:rPr>
              <w:t>Role and input</w:t>
            </w:r>
          </w:p>
        </w:tc>
        <w:tc>
          <w:tcPr>
            <w:tcW w:w="3000" w:type="dxa"/>
            <w:tcBorders>
              <w:top w:val="single" w:sz="4" w:space="0" w:color="auto"/>
              <w:left w:val="nil"/>
              <w:bottom w:val="single" w:sz="4" w:space="0" w:color="auto"/>
              <w:right w:val="single" w:sz="4" w:space="0" w:color="auto"/>
            </w:tcBorders>
            <w:shd w:val="clear" w:color="000000" w:fill="DDDDDD"/>
            <w:vAlign w:val="center"/>
          </w:tcPr>
          <w:p w14:paraId="1E8D5339" w14:textId="77777777" w:rsidR="00460B03" w:rsidRPr="00CA71C6" w:rsidRDefault="00460B03" w:rsidP="00751950">
            <w:pPr>
              <w:rPr>
                <w:b/>
                <w:noProof/>
              </w:rPr>
            </w:pPr>
            <w:r w:rsidRPr="00CA71C6">
              <w:rPr>
                <w:b/>
                <w:noProof/>
              </w:rPr>
              <w:t>Specific competence</w:t>
            </w:r>
          </w:p>
        </w:tc>
      </w:tr>
      <w:tr w:rsidR="00460B03" w:rsidRPr="00CA71C6" w14:paraId="6FC840FE"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59D7C6C3" w14:textId="77777777" w:rsidR="00460B03" w:rsidRPr="00CA71C6" w:rsidRDefault="00460B03" w:rsidP="00751950">
            <w:pPr>
              <w:rPr>
                <w:b/>
                <w:noProof/>
              </w:rPr>
            </w:pPr>
            <w:r w:rsidRPr="00CA71C6">
              <w:rPr>
                <w:b/>
                <w:noProof/>
              </w:rPr>
              <w:t> </w:t>
            </w:r>
            <w:r w:rsidR="00387C1A" w:rsidRPr="00CA71C6">
              <w:rPr>
                <w:b/>
                <w:noProof/>
              </w:rPr>
              <w:t>VU University</w:t>
            </w:r>
          </w:p>
        </w:tc>
        <w:tc>
          <w:tcPr>
            <w:tcW w:w="3000" w:type="dxa"/>
            <w:tcBorders>
              <w:top w:val="nil"/>
              <w:left w:val="nil"/>
              <w:bottom w:val="single" w:sz="4" w:space="0" w:color="auto"/>
              <w:right w:val="single" w:sz="4" w:space="0" w:color="auto"/>
            </w:tcBorders>
            <w:shd w:val="clear" w:color="auto" w:fill="auto"/>
            <w:vAlign w:val="center"/>
          </w:tcPr>
          <w:p w14:paraId="45F107DF" w14:textId="77777777" w:rsidR="00460B03" w:rsidRPr="00CA71C6" w:rsidRDefault="00387C1A" w:rsidP="00751950">
            <w:pPr>
              <w:rPr>
                <w:b/>
                <w:noProof/>
              </w:rPr>
            </w:pPr>
            <w:r w:rsidRPr="00CA71C6">
              <w:rPr>
                <w:b/>
                <w:noProof/>
              </w:rPr>
              <w:t>Coordinator, project management, input in WP1, WP2, WP4, WP5</w:t>
            </w:r>
            <w:r w:rsidR="00460B03" w:rsidRPr="00CA71C6">
              <w:rPr>
                <w:b/>
                <w:noProof/>
              </w:rPr>
              <w:t> </w:t>
            </w:r>
          </w:p>
        </w:tc>
        <w:tc>
          <w:tcPr>
            <w:tcW w:w="3000" w:type="dxa"/>
            <w:tcBorders>
              <w:top w:val="nil"/>
              <w:left w:val="nil"/>
              <w:bottom w:val="single" w:sz="4" w:space="0" w:color="auto"/>
              <w:right w:val="single" w:sz="4" w:space="0" w:color="auto"/>
            </w:tcBorders>
            <w:shd w:val="clear" w:color="auto" w:fill="auto"/>
            <w:vAlign w:val="center"/>
          </w:tcPr>
          <w:p w14:paraId="4AC7D878" w14:textId="77777777" w:rsidR="00460B03" w:rsidRPr="00CA71C6" w:rsidRDefault="00460B03" w:rsidP="00751950">
            <w:pPr>
              <w:rPr>
                <w:b/>
                <w:noProof/>
              </w:rPr>
            </w:pPr>
            <w:r w:rsidRPr="00CA71C6">
              <w:rPr>
                <w:b/>
                <w:noProof/>
              </w:rPr>
              <w:t> </w:t>
            </w:r>
            <w:r w:rsidR="00387C1A" w:rsidRPr="00CA71C6">
              <w:rPr>
                <w:b/>
                <w:noProof/>
              </w:rPr>
              <w:t>Marketing and logistics</w:t>
            </w:r>
          </w:p>
        </w:tc>
      </w:tr>
      <w:tr w:rsidR="00460B03" w:rsidRPr="00CA71C6" w14:paraId="7B1A67EF"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70724276" w14:textId="77777777" w:rsidR="00460B03" w:rsidRPr="00CA71C6" w:rsidRDefault="00387C1A" w:rsidP="00751950">
            <w:pPr>
              <w:rPr>
                <w:noProof/>
              </w:rPr>
            </w:pPr>
            <w:r w:rsidRPr="00CA71C6">
              <w:rPr>
                <w:noProof/>
              </w:rPr>
              <w:t xml:space="preserve">Dr.ir. S. </w:t>
            </w:r>
            <w:r w:rsidR="006C2EB1" w:rsidRPr="00CA71C6">
              <w:rPr>
                <w:noProof/>
              </w:rPr>
              <w:t>d</w:t>
            </w:r>
            <w:r w:rsidRPr="00CA71C6">
              <w:rPr>
                <w:noProof/>
              </w:rPr>
              <w:t>e Leeuw</w:t>
            </w:r>
            <w:r w:rsidR="00460B03" w:rsidRPr="00CA71C6">
              <w:rPr>
                <w:noProof/>
              </w:rPr>
              <w:t> </w:t>
            </w:r>
          </w:p>
        </w:tc>
        <w:tc>
          <w:tcPr>
            <w:tcW w:w="3000" w:type="dxa"/>
            <w:tcBorders>
              <w:top w:val="nil"/>
              <w:left w:val="nil"/>
              <w:bottom w:val="single" w:sz="4" w:space="0" w:color="auto"/>
              <w:right w:val="single" w:sz="4" w:space="0" w:color="auto"/>
            </w:tcBorders>
            <w:shd w:val="clear" w:color="auto" w:fill="auto"/>
            <w:vAlign w:val="center"/>
          </w:tcPr>
          <w:p w14:paraId="6A6CA22D" w14:textId="77777777" w:rsidR="00460B03" w:rsidRPr="00CA71C6" w:rsidRDefault="0000326B" w:rsidP="00751950">
            <w:pPr>
              <w:rPr>
                <w:noProof/>
              </w:rPr>
            </w:pPr>
            <w:r w:rsidRPr="00CA71C6">
              <w:rPr>
                <w:noProof/>
              </w:rPr>
              <w:t>Project coordinator, WP2 leader</w:t>
            </w:r>
          </w:p>
        </w:tc>
        <w:tc>
          <w:tcPr>
            <w:tcW w:w="3000" w:type="dxa"/>
            <w:tcBorders>
              <w:top w:val="nil"/>
              <w:left w:val="nil"/>
              <w:bottom w:val="single" w:sz="4" w:space="0" w:color="auto"/>
              <w:right w:val="single" w:sz="4" w:space="0" w:color="auto"/>
            </w:tcBorders>
            <w:shd w:val="clear" w:color="auto" w:fill="auto"/>
            <w:vAlign w:val="center"/>
          </w:tcPr>
          <w:p w14:paraId="6496752F" w14:textId="77777777" w:rsidR="00460B03" w:rsidRPr="00CA71C6" w:rsidRDefault="006C2EB1" w:rsidP="00751950">
            <w:pPr>
              <w:rPr>
                <w:noProof/>
              </w:rPr>
            </w:pPr>
            <w:r w:rsidRPr="00CA71C6">
              <w:rPr>
                <w:noProof/>
              </w:rPr>
              <w:t>Operations management &amp; logistics</w:t>
            </w:r>
          </w:p>
        </w:tc>
      </w:tr>
      <w:tr w:rsidR="00460B03" w:rsidRPr="00CA71C6" w14:paraId="035FC998"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3F123030" w14:textId="21DCDF8F" w:rsidR="00460B03" w:rsidRPr="00CA71C6" w:rsidRDefault="00387C1A" w:rsidP="00751950">
            <w:pPr>
              <w:rPr>
                <w:noProof/>
              </w:rPr>
            </w:pPr>
            <w:r w:rsidRPr="00CA71C6">
              <w:rPr>
                <w:noProof/>
              </w:rPr>
              <w:t>Prof.dr. J. Boter</w:t>
            </w:r>
          </w:p>
        </w:tc>
        <w:tc>
          <w:tcPr>
            <w:tcW w:w="3000" w:type="dxa"/>
            <w:tcBorders>
              <w:top w:val="nil"/>
              <w:left w:val="nil"/>
              <w:bottom w:val="single" w:sz="4" w:space="0" w:color="auto"/>
              <w:right w:val="single" w:sz="4" w:space="0" w:color="auto"/>
            </w:tcBorders>
            <w:shd w:val="clear" w:color="auto" w:fill="auto"/>
            <w:vAlign w:val="center"/>
          </w:tcPr>
          <w:p w14:paraId="37CF7EB9" w14:textId="77777777" w:rsidR="00460B03" w:rsidRPr="00CA71C6" w:rsidRDefault="0000326B" w:rsidP="00751950">
            <w:pPr>
              <w:rPr>
                <w:noProof/>
              </w:rPr>
            </w:pPr>
            <w:r w:rsidRPr="00CA71C6">
              <w:rPr>
                <w:noProof/>
              </w:rPr>
              <w:t>WP5 leader, WP1 &amp; WP2</w:t>
            </w:r>
          </w:p>
        </w:tc>
        <w:tc>
          <w:tcPr>
            <w:tcW w:w="3000" w:type="dxa"/>
            <w:tcBorders>
              <w:top w:val="nil"/>
              <w:left w:val="nil"/>
              <w:bottom w:val="single" w:sz="4" w:space="0" w:color="auto"/>
              <w:right w:val="single" w:sz="4" w:space="0" w:color="auto"/>
            </w:tcBorders>
            <w:shd w:val="clear" w:color="auto" w:fill="auto"/>
            <w:vAlign w:val="center"/>
          </w:tcPr>
          <w:p w14:paraId="2E3D5E84" w14:textId="77777777" w:rsidR="00460B03" w:rsidRPr="00CA71C6" w:rsidRDefault="006C2EB1" w:rsidP="00751950">
            <w:pPr>
              <w:rPr>
                <w:noProof/>
              </w:rPr>
            </w:pPr>
            <w:r w:rsidRPr="00CA71C6">
              <w:rPr>
                <w:noProof/>
              </w:rPr>
              <w:t>Marketing</w:t>
            </w:r>
          </w:p>
        </w:tc>
      </w:tr>
      <w:tr w:rsidR="00387C1A" w:rsidRPr="00CA71C6" w14:paraId="70DD4948"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0CC58551" w14:textId="77777777" w:rsidR="00387C1A" w:rsidRPr="00CA71C6" w:rsidRDefault="00387C1A" w:rsidP="00751950">
            <w:pPr>
              <w:rPr>
                <w:noProof/>
              </w:rPr>
            </w:pPr>
            <w:r w:rsidRPr="00CA71C6">
              <w:rPr>
                <w:noProof/>
              </w:rPr>
              <w:t>Dr. S. Bhulai</w:t>
            </w:r>
          </w:p>
        </w:tc>
        <w:tc>
          <w:tcPr>
            <w:tcW w:w="3000" w:type="dxa"/>
            <w:tcBorders>
              <w:top w:val="nil"/>
              <w:left w:val="nil"/>
              <w:bottom w:val="single" w:sz="4" w:space="0" w:color="auto"/>
              <w:right w:val="single" w:sz="4" w:space="0" w:color="auto"/>
            </w:tcBorders>
            <w:shd w:val="clear" w:color="auto" w:fill="auto"/>
            <w:vAlign w:val="center"/>
          </w:tcPr>
          <w:p w14:paraId="109837A4" w14:textId="77777777" w:rsidR="00387C1A" w:rsidRPr="00CA71C6" w:rsidRDefault="0000326B" w:rsidP="00751950">
            <w:pPr>
              <w:rPr>
                <w:noProof/>
              </w:rPr>
            </w:pPr>
            <w:r w:rsidRPr="00CA71C6">
              <w:rPr>
                <w:noProof/>
              </w:rPr>
              <w:t>WP2</w:t>
            </w:r>
          </w:p>
        </w:tc>
        <w:tc>
          <w:tcPr>
            <w:tcW w:w="3000" w:type="dxa"/>
            <w:tcBorders>
              <w:top w:val="nil"/>
              <w:left w:val="nil"/>
              <w:bottom w:val="single" w:sz="4" w:space="0" w:color="auto"/>
              <w:right w:val="single" w:sz="4" w:space="0" w:color="auto"/>
            </w:tcBorders>
            <w:shd w:val="clear" w:color="auto" w:fill="auto"/>
            <w:vAlign w:val="center"/>
          </w:tcPr>
          <w:p w14:paraId="3A9B3F6F" w14:textId="77777777" w:rsidR="00387C1A" w:rsidRPr="00CA71C6" w:rsidRDefault="006C2EB1" w:rsidP="00751950">
            <w:pPr>
              <w:rPr>
                <w:noProof/>
              </w:rPr>
            </w:pPr>
            <w:r w:rsidRPr="00CA71C6">
              <w:rPr>
                <w:noProof/>
              </w:rPr>
              <w:t>Operations research</w:t>
            </w:r>
          </w:p>
        </w:tc>
      </w:tr>
      <w:tr w:rsidR="00387C1A" w:rsidRPr="00CA71C6" w14:paraId="0DB2F1F8"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745145B1" w14:textId="77777777" w:rsidR="00387C1A" w:rsidRPr="00CA71C6" w:rsidRDefault="0000326B" w:rsidP="00751950">
            <w:pPr>
              <w:rPr>
                <w:noProof/>
              </w:rPr>
            </w:pPr>
            <w:r w:rsidRPr="00CA71C6">
              <w:rPr>
                <w:noProof/>
              </w:rPr>
              <w:t>Dr.ir. J.P. van den Berg</w:t>
            </w:r>
          </w:p>
        </w:tc>
        <w:tc>
          <w:tcPr>
            <w:tcW w:w="3000" w:type="dxa"/>
            <w:tcBorders>
              <w:top w:val="nil"/>
              <w:left w:val="nil"/>
              <w:bottom w:val="single" w:sz="4" w:space="0" w:color="auto"/>
              <w:right w:val="single" w:sz="4" w:space="0" w:color="auto"/>
            </w:tcBorders>
            <w:shd w:val="clear" w:color="auto" w:fill="auto"/>
            <w:vAlign w:val="center"/>
          </w:tcPr>
          <w:p w14:paraId="6CEB7EED" w14:textId="77777777" w:rsidR="00387C1A" w:rsidRPr="00CA71C6" w:rsidRDefault="0000326B" w:rsidP="00751950">
            <w:pPr>
              <w:rPr>
                <w:noProof/>
              </w:rPr>
            </w:pPr>
            <w:r w:rsidRPr="00CA71C6">
              <w:rPr>
                <w:noProof/>
              </w:rPr>
              <w:t xml:space="preserve">WP1 </w:t>
            </w:r>
            <w:r w:rsidR="00C35556" w:rsidRPr="00CA71C6">
              <w:rPr>
                <w:noProof/>
              </w:rPr>
              <w:t xml:space="preserve">leader </w:t>
            </w:r>
            <w:r w:rsidRPr="00CA71C6">
              <w:rPr>
                <w:noProof/>
              </w:rPr>
              <w:t>&amp; WP4 leader</w:t>
            </w:r>
          </w:p>
        </w:tc>
        <w:tc>
          <w:tcPr>
            <w:tcW w:w="3000" w:type="dxa"/>
            <w:tcBorders>
              <w:top w:val="nil"/>
              <w:left w:val="nil"/>
              <w:bottom w:val="single" w:sz="4" w:space="0" w:color="auto"/>
              <w:right w:val="single" w:sz="4" w:space="0" w:color="auto"/>
            </w:tcBorders>
            <w:shd w:val="clear" w:color="auto" w:fill="auto"/>
            <w:vAlign w:val="center"/>
          </w:tcPr>
          <w:p w14:paraId="21712C08" w14:textId="77777777" w:rsidR="00387C1A" w:rsidRPr="00CA71C6" w:rsidRDefault="00C35556" w:rsidP="00751950">
            <w:pPr>
              <w:rPr>
                <w:noProof/>
              </w:rPr>
            </w:pPr>
            <w:r w:rsidRPr="00CA71C6">
              <w:rPr>
                <w:noProof/>
              </w:rPr>
              <w:t>E-commerce l</w:t>
            </w:r>
            <w:r w:rsidR="006C2EB1" w:rsidRPr="00CA71C6">
              <w:rPr>
                <w:noProof/>
              </w:rPr>
              <w:t>ogistics</w:t>
            </w:r>
          </w:p>
        </w:tc>
      </w:tr>
      <w:tr w:rsidR="00C35556" w:rsidRPr="00CA71C6" w14:paraId="58638B75"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24F98060" w14:textId="77777777" w:rsidR="00C35556" w:rsidRPr="00CA71C6" w:rsidRDefault="00C35556" w:rsidP="00751950">
            <w:pPr>
              <w:rPr>
                <w:noProof/>
              </w:rPr>
            </w:pPr>
            <w:r w:rsidRPr="00CA71C6">
              <w:rPr>
                <w:noProof/>
              </w:rPr>
              <w:t>Prof.dr. H. Van Herk</w:t>
            </w:r>
          </w:p>
        </w:tc>
        <w:tc>
          <w:tcPr>
            <w:tcW w:w="3000" w:type="dxa"/>
            <w:tcBorders>
              <w:top w:val="single" w:sz="4" w:space="0" w:color="auto"/>
              <w:left w:val="nil"/>
              <w:bottom w:val="single" w:sz="4" w:space="0" w:color="auto"/>
              <w:right w:val="single" w:sz="4" w:space="0" w:color="auto"/>
            </w:tcBorders>
            <w:shd w:val="clear" w:color="auto" w:fill="auto"/>
            <w:vAlign w:val="center"/>
          </w:tcPr>
          <w:p w14:paraId="12BEAF15" w14:textId="77777777" w:rsidR="00C35556" w:rsidRPr="00CA71C6" w:rsidRDefault="00C35556" w:rsidP="00751950">
            <w:pPr>
              <w:rPr>
                <w:noProof/>
              </w:rPr>
            </w:pPr>
            <w:r w:rsidRPr="00CA71C6">
              <w:rPr>
                <w:noProof/>
              </w:rPr>
              <w:t>WP1 &amp; WP2</w:t>
            </w:r>
          </w:p>
        </w:tc>
        <w:tc>
          <w:tcPr>
            <w:tcW w:w="3000" w:type="dxa"/>
            <w:tcBorders>
              <w:top w:val="single" w:sz="4" w:space="0" w:color="auto"/>
              <w:left w:val="nil"/>
              <w:bottom w:val="single" w:sz="4" w:space="0" w:color="auto"/>
              <w:right w:val="single" w:sz="4" w:space="0" w:color="auto"/>
            </w:tcBorders>
            <w:shd w:val="clear" w:color="auto" w:fill="auto"/>
            <w:vAlign w:val="center"/>
          </w:tcPr>
          <w:p w14:paraId="384F61B1" w14:textId="77777777" w:rsidR="00C35556" w:rsidRPr="00CA71C6" w:rsidRDefault="00C35556" w:rsidP="00751950">
            <w:pPr>
              <w:rPr>
                <w:noProof/>
              </w:rPr>
            </w:pPr>
            <w:r w:rsidRPr="00CA71C6">
              <w:rPr>
                <w:noProof/>
              </w:rPr>
              <w:t>Marketing</w:t>
            </w:r>
          </w:p>
        </w:tc>
      </w:tr>
      <w:tr w:rsidR="00460B03" w:rsidRPr="00CA71C6" w14:paraId="581D69E0"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7DE9DE44" w14:textId="77777777" w:rsidR="00460B03" w:rsidRPr="00CA71C6" w:rsidRDefault="0000326B" w:rsidP="00751950">
            <w:pPr>
              <w:rPr>
                <w:noProof/>
              </w:rPr>
            </w:pPr>
            <w:r w:rsidRPr="00CA71C6">
              <w:rPr>
                <w:noProof/>
              </w:rPr>
              <w:t>PhD student</w:t>
            </w:r>
          </w:p>
        </w:tc>
        <w:tc>
          <w:tcPr>
            <w:tcW w:w="3000" w:type="dxa"/>
            <w:tcBorders>
              <w:top w:val="single" w:sz="4" w:space="0" w:color="auto"/>
              <w:left w:val="nil"/>
              <w:bottom w:val="single" w:sz="4" w:space="0" w:color="auto"/>
              <w:right w:val="single" w:sz="4" w:space="0" w:color="auto"/>
            </w:tcBorders>
            <w:shd w:val="clear" w:color="auto" w:fill="auto"/>
            <w:vAlign w:val="center"/>
          </w:tcPr>
          <w:p w14:paraId="1000E3F2" w14:textId="77777777" w:rsidR="00460B03" w:rsidRPr="00CA71C6" w:rsidRDefault="0000326B" w:rsidP="00751950">
            <w:pPr>
              <w:rPr>
                <w:noProof/>
              </w:rPr>
            </w:pPr>
            <w:r w:rsidRPr="00CA71C6">
              <w:rPr>
                <w:noProof/>
              </w:rPr>
              <w:t>WP1</w:t>
            </w:r>
          </w:p>
        </w:tc>
        <w:tc>
          <w:tcPr>
            <w:tcW w:w="3000" w:type="dxa"/>
            <w:tcBorders>
              <w:top w:val="single" w:sz="4" w:space="0" w:color="auto"/>
              <w:left w:val="nil"/>
              <w:bottom w:val="single" w:sz="4" w:space="0" w:color="auto"/>
              <w:right w:val="single" w:sz="4" w:space="0" w:color="auto"/>
            </w:tcBorders>
            <w:shd w:val="clear" w:color="auto" w:fill="auto"/>
            <w:vAlign w:val="center"/>
          </w:tcPr>
          <w:p w14:paraId="0D357D87" w14:textId="77777777" w:rsidR="00460B03" w:rsidRPr="00CA71C6" w:rsidRDefault="00C35556" w:rsidP="00751950">
            <w:pPr>
              <w:rPr>
                <w:noProof/>
              </w:rPr>
            </w:pPr>
            <w:r w:rsidRPr="00CA71C6">
              <w:rPr>
                <w:noProof/>
              </w:rPr>
              <w:t>E-commerce logistics</w:t>
            </w:r>
          </w:p>
        </w:tc>
      </w:tr>
      <w:tr w:rsidR="0000326B" w:rsidRPr="00CA71C6" w14:paraId="6193226C"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7B739B4D" w14:textId="77777777" w:rsidR="0000326B" w:rsidRPr="00CA71C6" w:rsidRDefault="0000326B" w:rsidP="00751950">
            <w:pPr>
              <w:rPr>
                <w:noProof/>
              </w:rPr>
            </w:pPr>
            <w:r w:rsidRPr="00CA71C6">
              <w:rPr>
                <w:noProof/>
              </w:rPr>
              <w:t>PhD student</w:t>
            </w:r>
          </w:p>
        </w:tc>
        <w:tc>
          <w:tcPr>
            <w:tcW w:w="3000" w:type="dxa"/>
            <w:tcBorders>
              <w:top w:val="single" w:sz="4" w:space="0" w:color="auto"/>
              <w:left w:val="nil"/>
              <w:bottom w:val="single" w:sz="4" w:space="0" w:color="auto"/>
              <w:right w:val="single" w:sz="4" w:space="0" w:color="auto"/>
            </w:tcBorders>
            <w:shd w:val="clear" w:color="auto" w:fill="auto"/>
            <w:vAlign w:val="center"/>
          </w:tcPr>
          <w:p w14:paraId="1D19CC84" w14:textId="77777777" w:rsidR="0000326B" w:rsidRPr="00CA71C6" w:rsidRDefault="0000326B" w:rsidP="00751950">
            <w:pPr>
              <w:rPr>
                <w:noProof/>
              </w:rPr>
            </w:pPr>
            <w:r w:rsidRPr="00CA71C6">
              <w:rPr>
                <w:noProof/>
              </w:rPr>
              <w:t>WP2</w:t>
            </w:r>
          </w:p>
        </w:tc>
        <w:tc>
          <w:tcPr>
            <w:tcW w:w="3000" w:type="dxa"/>
            <w:tcBorders>
              <w:top w:val="single" w:sz="4" w:space="0" w:color="auto"/>
              <w:left w:val="nil"/>
              <w:bottom w:val="single" w:sz="4" w:space="0" w:color="auto"/>
              <w:right w:val="single" w:sz="4" w:space="0" w:color="auto"/>
            </w:tcBorders>
            <w:shd w:val="clear" w:color="auto" w:fill="auto"/>
            <w:vAlign w:val="center"/>
          </w:tcPr>
          <w:p w14:paraId="01C79B08" w14:textId="77777777" w:rsidR="0000326B" w:rsidRPr="00CA71C6" w:rsidRDefault="00C35556" w:rsidP="00751950">
            <w:pPr>
              <w:rPr>
                <w:noProof/>
              </w:rPr>
            </w:pPr>
            <w:r w:rsidRPr="00CA71C6">
              <w:rPr>
                <w:noProof/>
              </w:rPr>
              <w:t>E-commerce logistics</w:t>
            </w:r>
          </w:p>
        </w:tc>
      </w:tr>
      <w:tr w:rsidR="0000326B" w:rsidRPr="00CA71C6" w14:paraId="42B975C9"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649C82FE" w14:textId="77777777" w:rsidR="0000326B" w:rsidRPr="00CA71C6" w:rsidRDefault="006C2EB1" w:rsidP="00751950">
            <w:pPr>
              <w:rPr>
                <w:noProof/>
              </w:rPr>
            </w:pPr>
            <w:r w:rsidRPr="00CA71C6">
              <w:rPr>
                <w:noProof/>
              </w:rPr>
              <w:t>Research associate</w:t>
            </w:r>
          </w:p>
        </w:tc>
        <w:tc>
          <w:tcPr>
            <w:tcW w:w="3000" w:type="dxa"/>
            <w:tcBorders>
              <w:top w:val="single" w:sz="4" w:space="0" w:color="auto"/>
              <w:left w:val="nil"/>
              <w:bottom w:val="single" w:sz="4" w:space="0" w:color="auto"/>
              <w:right w:val="single" w:sz="4" w:space="0" w:color="auto"/>
            </w:tcBorders>
            <w:shd w:val="clear" w:color="auto" w:fill="auto"/>
            <w:vAlign w:val="center"/>
          </w:tcPr>
          <w:p w14:paraId="635A417C" w14:textId="77777777" w:rsidR="0000326B" w:rsidRPr="00CA71C6" w:rsidRDefault="006C2EB1" w:rsidP="00751950">
            <w:pPr>
              <w:rPr>
                <w:noProof/>
              </w:rPr>
            </w:pPr>
            <w:r w:rsidRPr="00CA71C6">
              <w:rPr>
                <w:noProof/>
              </w:rPr>
              <w:t>WP1 &amp; WP2</w:t>
            </w:r>
          </w:p>
        </w:tc>
        <w:tc>
          <w:tcPr>
            <w:tcW w:w="3000" w:type="dxa"/>
            <w:tcBorders>
              <w:top w:val="single" w:sz="4" w:space="0" w:color="auto"/>
              <w:left w:val="nil"/>
              <w:bottom w:val="single" w:sz="4" w:space="0" w:color="auto"/>
              <w:right w:val="single" w:sz="4" w:space="0" w:color="auto"/>
            </w:tcBorders>
            <w:shd w:val="clear" w:color="auto" w:fill="auto"/>
            <w:vAlign w:val="center"/>
          </w:tcPr>
          <w:p w14:paraId="188F0B84" w14:textId="77777777" w:rsidR="0000326B" w:rsidRPr="00CA71C6" w:rsidRDefault="006C2EB1" w:rsidP="00751950">
            <w:pPr>
              <w:rPr>
                <w:noProof/>
              </w:rPr>
            </w:pPr>
            <w:r w:rsidRPr="00CA71C6">
              <w:rPr>
                <w:noProof/>
              </w:rPr>
              <w:t>Marketing</w:t>
            </w:r>
          </w:p>
        </w:tc>
      </w:tr>
      <w:tr w:rsidR="006C2EB1" w:rsidRPr="00CA71C6" w14:paraId="73CF5BC6"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5FE867A6" w14:textId="77777777" w:rsidR="006C2EB1" w:rsidRPr="00CA71C6" w:rsidRDefault="006C2EB1" w:rsidP="00751950">
            <w:pPr>
              <w:rPr>
                <w:b/>
                <w:noProof/>
              </w:rPr>
            </w:pPr>
            <w:r w:rsidRPr="00CA71C6">
              <w:rPr>
                <w:b/>
                <w:noProof/>
              </w:rPr>
              <w:t> University of Twente</w:t>
            </w:r>
          </w:p>
        </w:tc>
        <w:tc>
          <w:tcPr>
            <w:tcW w:w="3000" w:type="dxa"/>
            <w:tcBorders>
              <w:top w:val="single" w:sz="4" w:space="0" w:color="auto"/>
              <w:left w:val="nil"/>
              <w:bottom w:val="single" w:sz="4" w:space="0" w:color="auto"/>
              <w:right w:val="single" w:sz="4" w:space="0" w:color="auto"/>
            </w:tcBorders>
            <w:shd w:val="clear" w:color="auto" w:fill="auto"/>
            <w:vAlign w:val="center"/>
          </w:tcPr>
          <w:p w14:paraId="71DD3E04" w14:textId="77777777" w:rsidR="006C2EB1" w:rsidRPr="00CA71C6" w:rsidRDefault="006C2EB1" w:rsidP="00751950">
            <w:pPr>
              <w:rPr>
                <w:b/>
                <w:noProof/>
              </w:rPr>
            </w:pPr>
            <w:r w:rsidRPr="00CA71C6">
              <w:rPr>
                <w:b/>
                <w:noProof/>
              </w:rPr>
              <w:t>Input in WP3, WP4, WP5 </w:t>
            </w:r>
          </w:p>
        </w:tc>
        <w:tc>
          <w:tcPr>
            <w:tcW w:w="3000" w:type="dxa"/>
            <w:tcBorders>
              <w:top w:val="single" w:sz="4" w:space="0" w:color="auto"/>
              <w:left w:val="nil"/>
              <w:bottom w:val="single" w:sz="4" w:space="0" w:color="auto"/>
              <w:right w:val="single" w:sz="4" w:space="0" w:color="auto"/>
            </w:tcBorders>
            <w:shd w:val="clear" w:color="auto" w:fill="auto"/>
            <w:vAlign w:val="center"/>
          </w:tcPr>
          <w:p w14:paraId="4FA1232D" w14:textId="77777777" w:rsidR="006C2EB1" w:rsidRPr="00CA71C6" w:rsidRDefault="006C2EB1" w:rsidP="00893AC4">
            <w:pPr>
              <w:rPr>
                <w:b/>
                <w:noProof/>
              </w:rPr>
            </w:pPr>
            <w:r w:rsidRPr="00CA71C6">
              <w:rPr>
                <w:b/>
                <w:noProof/>
              </w:rPr>
              <w:t xml:space="preserve">ICT and </w:t>
            </w:r>
            <w:r w:rsidR="00893AC4" w:rsidRPr="00CA71C6">
              <w:rPr>
                <w:b/>
                <w:noProof/>
              </w:rPr>
              <w:t>supply chain</w:t>
            </w:r>
          </w:p>
        </w:tc>
      </w:tr>
      <w:tr w:rsidR="006C2EB1" w:rsidRPr="00CA71C6" w14:paraId="498D4E87"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7500A061" w14:textId="77777777" w:rsidR="006C2EB1" w:rsidRPr="00CA71C6" w:rsidRDefault="006C1DDB" w:rsidP="00751950">
            <w:pPr>
              <w:rPr>
                <w:noProof/>
              </w:rPr>
            </w:pPr>
            <w:r w:rsidRPr="00CA71C6">
              <w:rPr>
                <w:noProof/>
              </w:rPr>
              <w:t>Prof.d</w:t>
            </w:r>
            <w:r w:rsidR="006C2EB1" w:rsidRPr="00CA71C6">
              <w:rPr>
                <w:noProof/>
              </w:rPr>
              <w:t>r.</w:t>
            </w:r>
            <w:r w:rsidRPr="00CA71C6">
              <w:rPr>
                <w:noProof/>
              </w:rPr>
              <w:t xml:space="preserve"> J</w:t>
            </w:r>
            <w:r w:rsidR="006C2EB1" w:rsidRPr="00CA71C6">
              <w:rPr>
                <w:noProof/>
              </w:rPr>
              <w:t xml:space="preserve">. </w:t>
            </w:r>
            <w:r w:rsidRPr="00CA71C6">
              <w:rPr>
                <w:noProof/>
              </w:rPr>
              <w:t>van Hillegersberg</w:t>
            </w:r>
          </w:p>
        </w:tc>
        <w:tc>
          <w:tcPr>
            <w:tcW w:w="3000" w:type="dxa"/>
            <w:tcBorders>
              <w:top w:val="single" w:sz="4" w:space="0" w:color="auto"/>
              <w:left w:val="nil"/>
              <w:bottom w:val="single" w:sz="4" w:space="0" w:color="auto"/>
              <w:right w:val="single" w:sz="4" w:space="0" w:color="auto"/>
            </w:tcBorders>
            <w:shd w:val="clear" w:color="auto" w:fill="auto"/>
            <w:vAlign w:val="center"/>
          </w:tcPr>
          <w:p w14:paraId="3415A758" w14:textId="77777777" w:rsidR="006C2EB1" w:rsidRPr="00CA71C6" w:rsidRDefault="006C2EB1" w:rsidP="00751950">
            <w:pPr>
              <w:rPr>
                <w:noProof/>
              </w:rPr>
            </w:pPr>
            <w:r w:rsidRPr="00CA71C6">
              <w:rPr>
                <w:noProof/>
              </w:rPr>
              <w:t>WP</w:t>
            </w:r>
            <w:r w:rsidR="00C35556" w:rsidRPr="00CA71C6">
              <w:rPr>
                <w:noProof/>
              </w:rPr>
              <w:t>3</w:t>
            </w:r>
            <w:r w:rsidRPr="00CA71C6">
              <w:rPr>
                <w:noProof/>
              </w:rPr>
              <w:t xml:space="preserve"> leader</w:t>
            </w:r>
          </w:p>
        </w:tc>
        <w:tc>
          <w:tcPr>
            <w:tcW w:w="3000" w:type="dxa"/>
            <w:tcBorders>
              <w:top w:val="single" w:sz="4" w:space="0" w:color="auto"/>
              <w:left w:val="nil"/>
              <w:bottom w:val="single" w:sz="4" w:space="0" w:color="auto"/>
              <w:right w:val="single" w:sz="4" w:space="0" w:color="auto"/>
            </w:tcBorders>
            <w:shd w:val="clear" w:color="auto" w:fill="auto"/>
            <w:vAlign w:val="center"/>
          </w:tcPr>
          <w:p w14:paraId="3DC1A96B" w14:textId="77777777" w:rsidR="006C2EB1" w:rsidRPr="00CA71C6" w:rsidRDefault="006C1DDB" w:rsidP="00751950">
            <w:pPr>
              <w:rPr>
                <w:noProof/>
              </w:rPr>
            </w:pPr>
            <w:r w:rsidRPr="00CA71C6">
              <w:rPr>
                <w:noProof/>
              </w:rPr>
              <w:t>ICT for supply chain</w:t>
            </w:r>
          </w:p>
        </w:tc>
      </w:tr>
      <w:tr w:rsidR="006C2EB1" w:rsidRPr="00CA71C6" w14:paraId="4172A2DD"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4D0A7705" w14:textId="77777777" w:rsidR="006C2EB1" w:rsidRPr="00CA71C6" w:rsidRDefault="006C1DDB" w:rsidP="00751950">
            <w:pPr>
              <w:rPr>
                <w:noProof/>
              </w:rPr>
            </w:pPr>
            <w:r w:rsidRPr="00CA71C6">
              <w:rPr>
                <w:noProof/>
              </w:rPr>
              <w:t>Dr. M. Mes</w:t>
            </w:r>
          </w:p>
        </w:tc>
        <w:tc>
          <w:tcPr>
            <w:tcW w:w="3000" w:type="dxa"/>
            <w:tcBorders>
              <w:top w:val="single" w:sz="4" w:space="0" w:color="auto"/>
              <w:left w:val="nil"/>
              <w:bottom w:val="single" w:sz="4" w:space="0" w:color="auto"/>
              <w:right w:val="single" w:sz="4" w:space="0" w:color="auto"/>
            </w:tcBorders>
            <w:shd w:val="clear" w:color="auto" w:fill="auto"/>
            <w:vAlign w:val="center"/>
          </w:tcPr>
          <w:p w14:paraId="2584DCD3" w14:textId="77777777" w:rsidR="006C2EB1" w:rsidRPr="00CA71C6" w:rsidRDefault="006C2EB1" w:rsidP="00751950">
            <w:pPr>
              <w:rPr>
                <w:noProof/>
              </w:rPr>
            </w:pPr>
            <w:r w:rsidRPr="00CA71C6">
              <w:rPr>
                <w:noProof/>
              </w:rPr>
              <w:t>WP</w:t>
            </w:r>
            <w:r w:rsidR="006C1DDB" w:rsidRPr="00CA71C6">
              <w:rPr>
                <w:noProof/>
              </w:rPr>
              <w:t>3</w:t>
            </w:r>
          </w:p>
        </w:tc>
        <w:tc>
          <w:tcPr>
            <w:tcW w:w="3000" w:type="dxa"/>
            <w:tcBorders>
              <w:top w:val="single" w:sz="4" w:space="0" w:color="auto"/>
              <w:left w:val="nil"/>
              <w:bottom w:val="single" w:sz="4" w:space="0" w:color="auto"/>
              <w:right w:val="single" w:sz="4" w:space="0" w:color="auto"/>
            </w:tcBorders>
            <w:shd w:val="clear" w:color="auto" w:fill="auto"/>
            <w:vAlign w:val="center"/>
          </w:tcPr>
          <w:p w14:paraId="7518549B" w14:textId="77777777" w:rsidR="006C2EB1" w:rsidRPr="00CA71C6" w:rsidRDefault="006C1DDB" w:rsidP="00751950">
            <w:pPr>
              <w:rPr>
                <w:noProof/>
              </w:rPr>
            </w:pPr>
            <w:r w:rsidRPr="00CA71C6">
              <w:rPr>
                <w:noProof/>
              </w:rPr>
              <w:t>Transportation Planning &amp; ICT</w:t>
            </w:r>
          </w:p>
        </w:tc>
      </w:tr>
      <w:tr w:rsidR="006C2EB1" w:rsidRPr="00CA71C6" w14:paraId="0C4ABDE6"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65DEC921" w14:textId="77777777" w:rsidR="006C2EB1" w:rsidRPr="00CA71C6" w:rsidRDefault="006C1DDB" w:rsidP="00751950">
            <w:pPr>
              <w:rPr>
                <w:noProof/>
              </w:rPr>
            </w:pPr>
            <w:r w:rsidRPr="00CA71C6">
              <w:rPr>
                <w:noProof/>
              </w:rPr>
              <w:t>Dr. M. Iacob</w:t>
            </w:r>
          </w:p>
        </w:tc>
        <w:tc>
          <w:tcPr>
            <w:tcW w:w="3000" w:type="dxa"/>
            <w:tcBorders>
              <w:top w:val="single" w:sz="4" w:space="0" w:color="auto"/>
              <w:left w:val="nil"/>
              <w:bottom w:val="single" w:sz="4" w:space="0" w:color="auto"/>
              <w:right w:val="single" w:sz="4" w:space="0" w:color="auto"/>
            </w:tcBorders>
            <w:shd w:val="clear" w:color="auto" w:fill="auto"/>
            <w:vAlign w:val="center"/>
          </w:tcPr>
          <w:p w14:paraId="2ED6F6D1" w14:textId="77777777" w:rsidR="006C2EB1" w:rsidRPr="00CA71C6" w:rsidRDefault="00C35556" w:rsidP="00751950">
            <w:pPr>
              <w:rPr>
                <w:noProof/>
              </w:rPr>
            </w:pPr>
            <w:r w:rsidRPr="00CA71C6">
              <w:rPr>
                <w:noProof/>
              </w:rPr>
              <w:t>WP3</w:t>
            </w:r>
          </w:p>
        </w:tc>
        <w:tc>
          <w:tcPr>
            <w:tcW w:w="3000" w:type="dxa"/>
            <w:tcBorders>
              <w:top w:val="single" w:sz="4" w:space="0" w:color="auto"/>
              <w:left w:val="nil"/>
              <w:bottom w:val="single" w:sz="4" w:space="0" w:color="auto"/>
              <w:right w:val="single" w:sz="4" w:space="0" w:color="auto"/>
            </w:tcBorders>
            <w:shd w:val="clear" w:color="auto" w:fill="auto"/>
            <w:vAlign w:val="center"/>
          </w:tcPr>
          <w:p w14:paraId="07C7851F" w14:textId="77777777" w:rsidR="006C2EB1" w:rsidRPr="00CA71C6" w:rsidRDefault="006C1DDB" w:rsidP="00751950">
            <w:pPr>
              <w:rPr>
                <w:noProof/>
              </w:rPr>
            </w:pPr>
            <w:r w:rsidRPr="00CA71C6">
              <w:rPr>
                <w:noProof/>
              </w:rPr>
              <w:t>ICT architecture</w:t>
            </w:r>
          </w:p>
        </w:tc>
      </w:tr>
      <w:tr w:rsidR="00C35556" w:rsidRPr="00CA71C6" w14:paraId="78B63B41"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2A63C68C" w14:textId="77777777" w:rsidR="00C35556" w:rsidRPr="00CA71C6" w:rsidRDefault="00C35556" w:rsidP="00751950">
            <w:pPr>
              <w:rPr>
                <w:noProof/>
              </w:rPr>
            </w:pPr>
            <w:r w:rsidRPr="00CA71C6">
              <w:rPr>
                <w:noProof/>
              </w:rPr>
              <w:t>PhD student</w:t>
            </w:r>
          </w:p>
        </w:tc>
        <w:tc>
          <w:tcPr>
            <w:tcW w:w="3000" w:type="dxa"/>
            <w:tcBorders>
              <w:top w:val="single" w:sz="4" w:space="0" w:color="auto"/>
              <w:left w:val="nil"/>
              <w:bottom w:val="single" w:sz="4" w:space="0" w:color="auto"/>
              <w:right w:val="single" w:sz="4" w:space="0" w:color="auto"/>
            </w:tcBorders>
            <w:shd w:val="clear" w:color="auto" w:fill="auto"/>
            <w:vAlign w:val="center"/>
          </w:tcPr>
          <w:p w14:paraId="50C49FDB" w14:textId="77777777" w:rsidR="00C35556" w:rsidRPr="00CA71C6" w:rsidRDefault="00C35556" w:rsidP="00751950">
            <w:pPr>
              <w:rPr>
                <w:noProof/>
              </w:rPr>
            </w:pPr>
            <w:r w:rsidRPr="00CA71C6">
              <w:rPr>
                <w:noProof/>
              </w:rPr>
              <w:t>WP3</w:t>
            </w:r>
          </w:p>
        </w:tc>
        <w:tc>
          <w:tcPr>
            <w:tcW w:w="3000" w:type="dxa"/>
            <w:tcBorders>
              <w:top w:val="single" w:sz="4" w:space="0" w:color="auto"/>
              <w:left w:val="nil"/>
              <w:bottom w:val="single" w:sz="4" w:space="0" w:color="auto"/>
              <w:right w:val="single" w:sz="4" w:space="0" w:color="auto"/>
            </w:tcBorders>
            <w:shd w:val="clear" w:color="auto" w:fill="auto"/>
            <w:vAlign w:val="center"/>
          </w:tcPr>
          <w:p w14:paraId="22357AD6" w14:textId="77777777" w:rsidR="00C35556" w:rsidRPr="00CA71C6" w:rsidRDefault="00C35556" w:rsidP="00751950">
            <w:pPr>
              <w:rPr>
                <w:noProof/>
              </w:rPr>
            </w:pPr>
            <w:r w:rsidRPr="00CA71C6">
              <w:rPr>
                <w:noProof/>
              </w:rPr>
              <w:t>ICT architecture for logistic networks</w:t>
            </w:r>
          </w:p>
        </w:tc>
      </w:tr>
      <w:tr w:rsidR="004F7079" w:rsidRPr="00CA71C6" w14:paraId="15CFF4CD"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020C32D0" w14:textId="77777777" w:rsidR="004F7079" w:rsidRPr="00CA71C6" w:rsidRDefault="004F7079" w:rsidP="00751950">
            <w:pPr>
              <w:rPr>
                <w:b/>
                <w:noProof/>
              </w:rPr>
            </w:pPr>
            <w:r w:rsidRPr="00CA71C6">
              <w:rPr>
                <w:b/>
                <w:noProof/>
              </w:rPr>
              <w:t>Companies</w:t>
            </w:r>
          </w:p>
        </w:tc>
        <w:tc>
          <w:tcPr>
            <w:tcW w:w="3000" w:type="dxa"/>
            <w:tcBorders>
              <w:top w:val="single" w:sz="4" w:space="0" w:color="auto"/>
              <w:left w:val="nil"/>
              <w:bottom w:val="single" w:sz="4" w:space="0" w:color="auto"/>
              <w:right w:val="single" w:sz="4" w:space="0" w:color="auto"/>
            </w:tcBorders>
            <w:shd w:val="clear" w:color="auto" w:fill="auto"/>
            <w:vAlign w:val="center"/>
          </w:tcPr>
          <w:p w14:paraId="29061554" w14:textId="77777777" w:rsidR="004F7079" w:rsidRPr="00CA71C6" w:rsidRDefault="004F7079" w:rsidP="00751950">
            <w:pPr>
              <w:rPr>
                <w:b/>
                <w:noProof/>
              </w:rPr>
            </w:pPr>
            <w:r w:rsidRPr="00CA71C6">
              <w:rPr>
                <w:b/>
                <w:noProof/>
              </w:rPr>
              <w:t>Input in WP1, WP2, WP3, WP4</w:t>
            </w:r>
          </w:p>
        </w:tc>
        <w:tc>
          <w:tcPr>
            <w:tcW w:w="3000" w:type="dxa"/>
            <w:tcBorders>
              <w:top w:val="single" w:sz="4" w:space="0" w:color="auto"/>
              <w:left w:val="nil"/>
              <w:bottom w:val="single" w:sz="4" w:space="0" w:color="auto"/>
              <w:right w:val="single" w:sz="4" w:space="0" w:color="auto"/>
            </w:tcBorders>
            <w:shd w:val="clear" w:color="auto" w:fill="auto"/>
            <w:vAlign w:val="center"/>
          </w:tcPr>
          <w:p w14:paraId="696D0118" w14:textId="77777777" w:rsidR="004F7079" w:rsidRPr="00CA71C6" w:rsidRDefault="004F7079" w:rsidP="00751950">
            <w:pPr>
              <w:rPr>
                <w:b/>
                <w:noProof/>
              </w:rPr>
            </w:pPr>
          </w:p>
        </w:tc>
      </w:tr>
      <w:tr w:rsidR="00701B72" w:rsidRPr="00CA71C6" w14:paraId="0B2169D7"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65EF1258" w14:textId="77777777" w:rsidR="00701B72" w:rsidRPr="00CA71C6" w:rsidRDefault="00701B72" w:rsidP="00751950">
            <w:pPr>
              <w:rPr>
                <w:color w:val="000000"/>
              </w:rPr>
            </w:pPr>
            <w:r w:rsidRPr="00CA71C6">
              <w:rPr>
                <w:color w:val="000000"/>
              </w:rPr>
              <w:t>Mr. J. Peters</w:t>
            </w:r>
          </w:p>
        </w:tc>
        <w:tc>
          <w:tcPr>
            <w:tcW w:w="3000" w:type="dxa"/>
            <w:tcBorders>
              <w:top w:val="single" w:sz="4" w:space="0" w:color="auto"/>
              <w:left w:val="nil"/>
              <w:bottom w:val="single" w:sz="4" w:space="0" w:color="auto"/>
              <w:right w:val="single" w:sz="4" w:space="0" w:color="auto"/>
            </w:tcBorders>
            <w:shd w:val="clear" w:color="auto" w:fill="auto"/>
            <w:vAlign w:val="center"/>
          </w:tcPr>
          <w:p w14:paraId="1F9FAAD0" w14:textId="77777777" w:rsidR="00701B72" w:rsidRPr="00CA71C6" w:rsidRDefault="00701B72" w:rsidP="00751950">
            <w:pPr>
              <w:rPr>
                <w:color w:val="000000"/>
              </w:rPr>
            </w:pPr>
            <w:proofErr w:type="spellStart"/>
            <w:r w:rsidRPr="00CA71C6">
              <w:rPr>
                <w:color w:val="000000"/>
              </w:rPr>
              <w:t>Blokker</w:t>
            </w:r>
            <w:proofErr w:type="spellEnd"/>
          </w:p>
        </w:tc>
        <w:tc>
          <w:tcPr>
            <w:tcW w:w="3000" w:type="dxa"/>
            <w:tcBorders>
              <w:top w:val="single" w:sz="4" w:space="0" w:color="auto"/>
              <w:left w:val="nil"/>
              <w:bottom w:val="single" w:sz="4" w:space="0" w:color="auto"/>
              <w:right w:val="single" w:sz="4" w:space="0" w:color="auto"/>
            </w:tcBorders>
            <w:shd w:val="clear" w:color="auto" w:fill="auto"/>
            <w:vAlign w:val="center"/>
          </w:tcPr>
          <w:p w14:paraId="4B68B62B" w14:textId="77777777" w:rsidR="00701B72" w:rsidRPr="00CA71C6" w:rsidRDefault="00701B72" w:rsidP="00751950">
            <w:pPr>
              <w:rPr>
                <w:noProof/>
              </w:rPr>
            </w:pPr>
            <w:r w:rsidRPr="00CA71C6">
              <w:rPr>
                <w:noProof/>
              </w:rPr>
              <w:t>Multi-channel retail</w:t>
            </w:r>
          </w:p>
        </w:tc>
      </w:tr>
      <w:tr w:rsidR="00701B72" w:rsidRPr="00CA71C6" w14:paraId="42EE16E1"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1BE604E5" w14:textId="77777777" w:rsidR="00701B72" w:rsidRPr="00CA71C6" w:rsidRDefault="00701B72" w:rsidP="00751950">
            <w:pPr>
              <w:rPr>
                <w:color w:val="000000"/>
              </w:rPr>
            </w:pPr>
            <w:r w:rsidRPr="00CA71C6">
              <w:rPr>
                <w:color w:val="000000"/>
              </w:rPr>
              <w:t>Mr. D. Groeneweg</w:t>
            </w:r>
          </w:p>
        </w:tc>
        <w:tc>
          <w:tcPr>
            <w:tcW w:w="3000" w:type="dxa"/>
            <w:tcBorders>
              <w:top w:val="single" w:sz="4" w:space="0" w:color="auto"/>
              <w:left w:val="nil"/>
              <w:bottom w:val="single" w:sz="4" w:space="0" w:color="auto"/>
              <w:right w:val="single" w:sz="4" w:space="0" w:color="auto"/>
            </w:tcBorders>
            <w:shd w:val="clear" w:color="auto" w:fill="auto"/>
            <w:vAlign w:val="center"/>
          </w:tcPr>
          <w:p w14:paraId="625689F9" w14:textId="77777777" w:rsidR="00701B72" w:rsidRPr="00CA71C6" w:rsidRDefault="00701B72" w:rsidP="00751950">
            <w:pPr>
              <w:rPr>
                <w:color w:val="000000"/>
              </w:rPr>
            </w:pPr>
            <w:r w:rsidRPr="00CA71C6">
              <w:rPr>
                <w:color w:val="000000"/>
              </w:rPr>
              <w:t>Centric IT Solutions</w:t>
            </w:r>
          </w:p>
        </w:tc>
        <w:tc>
          <w:tcPr>
            <w:tcW w:w="3000" w:type="dxa"/>
            <w:tcBorders>
              <w:top w:val="single" w:sz="4" w:space="0" w:color="auto"/>
              <w:left w:val="nil"/>
              <w:bottom w:val="single" w:sz="4" w:space="0" w:color="auto"/>
              <w:right w:val="single" w:sz="4" w:space="0" w:color="auto"/>
            </w:tcBorders>
            <w:shd w:val="clear" w:color="auto" w:fill="auto"/>
            <w:vAlign w:val="center"/>
          </w:tcPr>
          <w:p w14:paraId="2CF80BEC" w14:textId="7ABE2D4C" w:rsidR="00701B72" w:rsidRPr="00CA71C6" w:rsidRDefault="00701B72" w:rsidP="00751950">
            <w:pPr>
              <w:rPr>
                <w:noProof/>
              </w:rPr>
            </w:pPr>
            <w:r w:rsidRPr="00CA71C6">
              <w:rPr>
                <w:noProof/>
              </w:rPr>
              <w:t>ICT systems and architectures</w:t>
            </w:r>
            <w:r w:rsidR="00083E82">
              <w:rPr>
                <w:noProof/>
              </w:rPr>
              <w:t>, particularly assortment related</w:t>
            </w:r>
          </w:p>
        </w:tc>
      </w:tr>
      <w:tr w:rsidR="00701B72" w:rsidRPr="00CA71C6" w14:paraId="0CE024A1"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42F08DC7" w14:textId="77777777" w:rsidR="00701B72" w:rsidRPr="00CA71C6" w:rsidRDefault="00701B72" w:rsidP="00751950">
            <w:pPr>
              <w:rPr>
                <w:color w:val="000000"/>
              </w:rPr>
            </w:pPr>
            <w:r w:rsidRPr="00CA71C6">
              <w:rPr>
                <w:color w:val="000000"/>
              </w:rPr>
              <w:t>Mr. R. de Jong</w:t>
            </w:r>
          </w:p>
        </w:tc>
        <w:tc>
          <w:tcPr>
            <w:tcW w:w="3000" w:type="dxa"/>
            <w:tcBorders>
              <w:top w:val="single" w:sz="4" w:space="0" w:color="auto"/>
              <w:left w:val="nil"/>
              <w:bottom w:val="single" w:sz="4" w:space="0" w:color="auto"/>
              <w:right w:val="single" w:sz="4" w:space="0" w:color="auto"/>
            </w:tcBorders>
            <w:shd w:val="clear" w:color="auto" w:fill="auto"/>
            <w:vAlign w:val="center"/>
          </w:tcPr>
          <w:p w14:paraId="217BF58B" w14:textId="77777777" w:rsidR="00701B72" w:rsidRPr="00CA71C6" w:rsidRDefault="00701B72" w:rsidP="00751950">
            <w:pPr>
              <w:rPr>
                <w:color w:val="000000"/>
              </w:rPr>
            </w:pPr>
            <w:r w:rsidRPr="00CA71C6">
              <w:rPr>
                <w:color w:val="000000"/>
              </w:rPr>
              <w:t>Cool Cat</w:t>
            </w:r>
          </w:p>
        </w:tc>
        <w:tc>
          <w:tcPr>
            <w:tcW w:w="3000" w:type="dxa"/>
            <w:tcBorders>
              <w:top w:val="single" w:sz="4" w:space="0" w:color="auto"/>
              <w:left w:val="nil"/>
              <w:bottom w:val="single" w:sz="4" w:space="0" w:color="auto"/>
              <w:right w:val="single" w:sz="4" w:space="0" w:color="auto"/>
            </w:tcBorders>
            <w:shd w:val="clear" w:color="auto" w:fill="auto"/>
            <w:vAlign w:val="center"/>
          </w:tcPr>
          <w:p w14:paraId="2B879EB4" w14:textId="77777777" w:rsidR="00701B72" w:rsidRPr="00CA71C6" w:rsidRDefault="00701B72" w:rsidP="00751950">
            <w:pPr>
              <w:rPr>
                <w:noProof/>
              </w:rPr>
            </w:pPr>
            <w:r w:rsidRPr="00CA71C6">
              <w:rPr>
                <w:noProof/>
              </w:rPr>
              <w:t>Multi-channel retail</w:t>
            </w:r>
          </w:p>
        </w:tc>
      </w:tr>
      <w:tr w:rsidR="00701B72" w:rsidRPr="00CA71C6" w14:paraId="08826A65"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0DE9E1AC" w14:textId="77777777" w:rsidR="00701B72" w:rsidRPr="00CA71C6" w:rsidRDefault="00701B72" w:rsidP="00751950">
            <w:pPr>
              <w:rPr>
                <w:color w:val="000000"/>
              </w:rPr>
            </w:pPr>
            <w:r w:rsidRPr="00CA71C6">
              <w:rPr>
                <w:color w:val="000000"/>
              </w:rPr>
              <w:t xml:space="preserve">Mr. A. </w:t>
            </w:r>
            <w:proofErr w:type="spellStart"/>
            <w:r w:rsidRPr="00CA71C6">
              <w:rPr>
                <w:color w:val="000000"/>
              </w:rPr>
              <w:t>Groenendal</w:t>
            </w:r>
            <w:proofErr w:type="spellEnd"/>
          </w:p>
        </w:tc>
        <w:tc>
          <w:tcPr>
            <w:tcW w:w="3000" w:type="dxa"/>
            <w:tcBorders>
              <w:top w:val="single" w:sz="4" w:space="0" w:color="auto"/>
              <w:left w:val="nil"/>
              <w:bottom w:val="single" w:sz="4" w:space="0" w:color="auto"/>
              <w:right w:val="single" w:sz="4" w:space="0" w:color="auto"/>
            </w:tcBorders>
            <w:shd w:val="clear" w:color="auto" w:fill="auto"/>
            <w:vAlign w:val="center"/>
          </w:tcPr>
          <w:p w14:paraId="60834B44" w14:textId="77777777" w:rsidR="00701B72" w:rsidRPr="00CA71C6" w:rsidRDefault="00701B72" w:rsidP="00751950">
            <w:pPr>
              <w:rPr>
                <w:color w:val="000000"/>
              </w:rPr>
            </w:pPr>
            <w:r w:rsidRPr="00CA71C6">
              <w:rPr>
                <w:color w:val="000000"/>
              </w:rPr>
              <w:t xml:space="preserve">De </w:t>
            </w:r>
            <w:proofErr w:type="spellStart"/>
            <w:r w:rsidRPr="00CA71C6">
              <w:rPr>
                <w:color w:val="000000"/>
              </w:rPr>
              <w:t>Bijenkorf</w:t>
            </w:r>
            <w:proofErr w:type="spellEnd"/>
          </w:p>
        </w:tc>
        <w:tc>
          <w:tcPr>
            <w:tcW w:w="3000" w:type="dxa"/>
            <w:tcBorders>
              <w:top w:val="single" w:sz="4" w:space="0" w:color="auto"/>
              <w:left w:val="nil"/>
              <w:bottom w:val="single" w:sz="4" w:space="0" w:color="auto"/>
              <w:right w:val="single" w:sz="4" w:space="0" w:color="auto"/>
            </w:tcBorders>
            <w:shd w:val="clear" w:color="auto" w:fill="auto"/>
            <w:vAlign w:val="center"/>
          </w:tcPr>
          <w:p w14:paraId="27EB49FE" w14:textId="77777777" w:rsidR="00701B72" w:rsidRPr="00CA71C6" w:rsidRDefault="00701B72" w:rsidP="00751950">
            <w:pPr>
              <w:rPr>
                <w:noProof/>
              </w:rPr>
            </w:pPr>
            <w:r w:rsidRPr="00CA71C6">
              <w:rPr>
                <w:noProof/>
              </w:rPr>
              <w:t>Multi-channel retail</w:t>
            </w:r>
          </w:p>
        </w:tc>
      </w:tr>
      <w:tr w:rsidR="00403548" w:rsidRPr="00CA71C6" w14:paraId="1610B021"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0E38655C" w14:textId="77777777" w:rsidR="00403548" w:rsidRPr="00CA71C6" w:rsidRDefault="00403548" w:rsidP="00403548">
            <w:pPr>
              <w:rPr>
                <w:color w:val="000000"/>
              </w:rPr>
            </w:pPr>
            <w:r>
              <w:rPr>
                <w:color w:val="000000"/>
              </w:rPr>
              <w:t xml:space="preserve">Mr. T. </w:t>
            </w:r>
            <w:proofErr w:type="spellStart"/>
            <w:r>
              <w:rPr>
                <w:color w:val="1F497D"/>
              </w:rPr>
              <w:t>Cieraad</w:t>
            </w:r>
            <w:proofErr w:type="spellEnd"/>
          </w:p>
        </w:tc>
        <w:tc>
          <w:tcPr>
            <w:tcW w:w="3000" w:type="dxa"/>
            <w:tcBorders>
              <w:top w:val="single" w:sz="4" w:space="0" w:color="auto"/>
              <w:left w:val="nil"/>
              <w:bottom w:val="single" w:sz="4" w:space="0" w:color="auto"/>
              <w:right w:val="single" w:sz="4" w:space="0" w:color="auto"/>
            </w:tcBorders>
            <w:shd w:val="clear" w:color="auto" w:fill="auto"/>
            <w:vAlign w:val="center"/>
          </w:tcPr>
          <w:p w14:paraId="24952489" w14:textId="77777777" w:rsidR="00403548" w:rsidRPr="00CA71C6" w:rsidRDefault="00403548" w:rsidP="00751950">
            <w:pPr>
              <w:rPr>
                <w:color w:val="000000"/>
              </w:rPr>
            </w:pPr>
            <w:r>
              <w:rPr>
                <w:color w:val="000000"/>
              </w:rPr>
              <w:t>E-ways</w:t>
            </w:r>
          </w:p>
        </w:tc>
        <w:tc>
          <w:tcPr>
            <w:tcW w:w="3000" w:type="dxa"/>
            <w:tcBorders>
              <w:top w:val="single" w:sz="4" w:space="0" w:color="auto"/>
              <w:left w:val="nil"/>
              <w:bottom w:val="single" w:sz="4" w:space="0" w:color="auto"/>
              <w:right w:val="single" w:sz="4" w:space="0" w:color="auto"/>
            </w:tcBorders>
            <w:shd w:val="clear" w:color="auto" w:fill="auto"/>
            <w:vAlign w:val="center"/>
          </w:tcPr>
          <w:p w14:paraId="08A75265" w14:textId="77777777" w:rsidR="00403548" w:rsidRPr="00CA71C6" w:rsidRDefault="00403548" w:rsidP="00751950">
            <w:pPr>
              <w:rPr>
                <w:noProof/>
              </w:rPr>
            </w:pPr>
            <w:r w:rsidRPr="00CA71C6">
              <w:rPr>
                <w:noProof/>
              </w:rPr>
              <w:t>3PL Fulfilment</w:t>
            </w:r>
          </w:p>
        </w:tc>
      </w:tr>
      <w:tr w:rsidR="00701B72" w:rsidRPr="00CA71C6" w14:paraId="7B0B9065"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1941A7C0" w14:textId="77777777" w:rsidR="00701B72" w:rsidRPr="00CA71C6" w:rsidRDefault="00701B72" w:rsidP="00751950">
            <w:pPr>
              <w:rPr>
                <w:color w:val="000000"/>
              </w:rPr>
            </w:pPr>
            <w:r w:rsidRPr="00CA71C6">
              <w:rPr>
                <w:color w:val="000000"/>
              </w:rPr>
              <w:t>Mr. H. van Mil</w:t>
            </w:r>
          </w:p>
        </w:tc>
        <w:tc>
          <w:tcPr>
            <w:tcW w:w="3000" w:type="dxa"/>
            <w:tcBorders>
              <w:top w:val="single" w:sz="4" w:space="0" w:color="auto"/>
              <w:left w:val="nil"/>
              <w:bottom w:val="single" w:sz="4" w:space="0" w:color="auto"/>
              <w:right w:val="single" w:sz="4" w:space="0" w:color="auto"/>
            </w:tcBorders>
            <w:shd w:val="clear" w:color="auto" w:fill="auto"/>
            <w:vAlign w:val="center"/>
          </w:tcPr>
          <w:p w14:paraId="06CD285A" w14:textId="77777777" w:rsidR="00701B72" w:rsidRPr="00CA71C6" w:rsidRDefault="00701B72" w:rsidP="00751950">
            <w:pPr>
              <w:rPr>
                <w:color w:val="000000"/>
              </w:rPr>
            </w:pPr>
            <w:proofErr w:type="spellStart"/>
            <w:r w:rsidRPr="00CA71C6">
              <w:rPr>
                <w:color w:val="000000"/>
              </w:rPr>
              <w:t>Geodan</w:t>
            </w:r>
            <w:proofErr w:type="spellEnd"/>
            <w:r w:rsidRPr="00CA71C6">
              <w:rPr>
                <w:color w:val="000000"/>
              </w:rPr>
              <w:t xml:space="preserve"> BV</w:t>
            </w:r>
          </w:p>
        </w:tc>
        <w:tc>
          <w:tcPr>
            <w:tcW w:w="3000" w:type="dxa"/>
            <w:tcBorders>
              <w:top w:val="single" w:sz="4" w:space="0" w:color="auto"/>
              <w:left w:val="nil"/>
              <w:bottom w:val="single" w:sz="4" w:space="0" w:color="auto"/>
              <w:right w:val="single" w:sz="4" w:space="0" w:color="auto"/>
            </w:tcBorders>
            <w:shd w:val="clear" w:color="auto" w:fill="auto"/>
            <w:vAlign w:val="center"/>
          </w:tcPr>
          <w:p w14:paraId="0791AFA2" w14:textId="77777777" w:rsidR="00701B72" w:rsidRPr="00CA71C6" w:rsidRDefault="00701B72" w:rsidP="00751950">
            <w:pPr>
              <w:rPr>
                <w:noProof/>
              </w:rPr>
            </w:pPr>
            <w:r w:rsidRPr="00CA71C6">
              <w:rPr>
                <w:noProof/>
              </w:rPr>
              <w:t>Geographical information systems</w:t>
            </w:r>
          </w:p>
        </w:tc>
      </w:tr>
      <w:tr w:rsidR="00701B72" w:rsidRPr="00CA71C6" w14:paraId="3FB7141E"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419C8323" w14:textId="77777777" w:rsidR="00701B72" w:rsidRPr="00CA71C6" w:rsidRDefault="00701B72" w:rsidP="00751950">
            <w:pPr>
              <w:rPr>
                <w:color w:val="000000"/>
              </w:rPr>
            </w:pPr>
            <w:r w:rsidRPr="00CA71C6">
              <w:rPr>
                <w:color w:val="000000"/>
              </w:rPr>
              <w:t>Mr. M.L.G. Gelissen</w:t>
            </w:r>
          </w:p>
        </w:tc>
        <w:tc>
          <w:tcPr>
            <w:tcW w:w="3000" w:type="dxa"/>
            <w:tcBorders>
              <w:top w:val="single" w:sz="4" w:space="0" w:color="auto"/>
              <w:left w:val="nil"/>
              <w:bottom w:val="single" w:sz="4" w:space="0" w:color="auto"/>
              <w:right w:val="single" w:sz="4" w:space="0" w:color="auto"/>
            </w:tcBorders>
            <w:shd w:val="clear" w:color="auto" w:fill="auto"/>
            <w:vAlign w:val="center"/>
          </w:tcPr>
          <w:p w14:paraId="2C5FB327" w14:textId="77777777" w:rsidR="00701B72" w:rsidRPr="00CA71C6" w:rsidRDefault="00701B72" w:rsidP="00751950">
            <w:pPr>
              <w:rPr>
                <w:color w:val="000000"/>
              </w:rPr>
            </w:pPr>
            <w:r w:rsidRPr="00CA71C6">
              <w:rPr>
                <w:color w:val="000000"/>
              </w:rPr>
              <w:t>Nic Oud</w:t>
            </w:r>
          </w:p>
        </w:tc>
        <w:tc>
          <w:tcPr>
            <w:tcW w:w="3000" w:type="dxa"/>
            <w:tcBorders>
              <w:top w:val="single" w:sz="4" w:space="0" w:color="auto"/>
              <w:left w:val="nil"/>
              <w:bottom w:val="single" w:sz="4" w:space="0" w:color="auto"/>
              <w:right w:val="single" w:sz="4" w:space="0" w:color="auto"/>
            </w:tcBorders>
            <w:shd w:val="clear" w:color="auto" w:fill="auto"/>
            <w:vAlign w:val="center"/>
          </w:tcPr>
          <w:p w14:paraId="6E68A60C" w14:textId="77777777" w:rsidR="00701B72" w:rsidRPr="00CA71C6" w:rsidRDefault="00893AC4" w:rsidP="00751950">
            <w:pPr>
              <w:rPr>
                <w:noProof/>
              </w:rPr>
            </w:pPr>
            <w:r w:rsidRPr="00CA71C6">
              <w:rPr>
                <w:noProof/>
              </w:rPr>
              <w:t xml:space="preserve">3PL </w:t>
            </w:r>
            <w:r w:rsidR="00701B72" w:rsidRPr="00CA71C6">
              <w:rPr>
                <w:noProof/>
              </w:rPr>
              <w:t>Fulfilment</w:t>
            </w:r>
          </w:p>
        </w:tc>
      </w:tr>
      <w:tr w:rsidR="00701B72" w:rsidRPr="00CA71C6" w14:paraId="33C4E4BB"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6D8BA32E" w14:textId="77777777" w:rsidR="00701B72" w:rsidRPr="00CA71C6" w:rsidRDefault="00701B72" w:rsidP="00751950">
            <w:pPr>
              <w:rPr>
                <w:color w:val="000000"/>
              </w:rPr>
            </w:pPr>
            <w:r w:rsidRPr="00CA71C6">
              <w:rPr>
                <w:color w:val="000000"/>
              </w:rPr>
              <w:t>Mr. B. van der Krogt</w:t>
            </w:r>
          </w:p>
        </w:tc>
        <w:tc>
          <w:tcPr>
            <w:tcW w:w="3000" w:type="dxa"/>
            <w:tcBorders>
              <w:top w:val="single" w:sz="4" w:space="0" w:color="auto"/>
              <w:left w:val="nil"/>
              <w:bottom w:val="single" w:sz="4" w:space="0" w:color="auto"/>
              <w:right w:val="single" w:sz="4" w:space="0" w:color="auto"/>
            </w:tcBorders>
            <w:shd w:val="clear" w:color="auto" w:fill="auto"/>
            <w:vAlign w:val="center"/>
          </w:tcPr>
          <w:p w14:paraId="21000536" w14:textId="77777777" w:rsidR="00701B72" w:rsidRPr="00CA71C6" w:rsidRDefault="00701B72" w:rsidP="00751950">
            <w:pPr>
              <w:rPr>
                <w:color w:val="000000"/>
              </w:rPr>
            </w:pPr>
            <w:proofErr w:type="spellStart"/>
            <w:r w:rsidRPr="00CA71C6">
              <w:rPr>
                <w:color w:val="000000"/>
              </w:rPr>
              <w:t>PostNL</w:t>
            </w:r>
            <w:proofErr w:type="spellEnd"/>
          </w:p>
        </w:tc>
        <w:tc>
          <w:tcPr>
            <w:tcW w:w="3000" w:type="dxa"/>
            <w:tcBorders>
              <w:top w:val="single" w:sz="4" w:space="0" w:color="auto"/>
              <w:left w:val="nil"/>
              <w:bottom w:val="single" w:sz="4" w:space="0" w:color="auto"/>
              <w:right w:val="single" w:sz="4" w:space="0" w:color="auto"/>
            </w:tcBorders>
            <w:shd w:val="clear" w:color="auto" w:fill="auto"/>
            <w:vAlign w:val="center"/>
          </w:tcPr>
          <w:p w14:paraId="18D4B8DE" w14:textId="0BB4A0C2" w:rsidR="00701B72" w:rsidRPr="00CA71C6" w:rsidRDefault="00701B72" w:rsidP="00751950">
            <w:pPr>
              <w:rPr>
                <w:noProof/>
              </w:rPr>
            </w:pPr>
            <w:r w:rsidRPr="00CA71C6">
              <w:rPr>
                <w:noProof/>
              </w:rPr>
              <w:t>Parcel delivery</w:t>
            </w:r>
            <w:r w:rsidR="00083E82">
              <w:rPr>
                <w:noProof/>
              </w:rPr>
              <w:t xml:space="preserve">, particularly in </w:t>
            </w:r>
            <w:r w:rsidR="00083E82">
              <w:rPr>
                <w:noProof/>
              </w:rPr>
              <w:lastRenderedPageBreak/>
              <w:t>relation to customer service and assortment planning</w:t>
            </w:r>
          </w:p>
        </w:tc>
      </w:tr>
      <w:tr w:rsidR="00701B72" w:rsidRPr="00CA71C6" w14:paraId="4686734C"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2387A9BC" w14:textId="77777777" w:rsidR="00701B72" w:rsidRPr="00CA71C6" w:rsidRDefault="00701B72" w:rsidP="00751950">
            <w:pPr>
              <w:rPr>
                <w:color w:val="000000"/>
              </w:rPr>
            </w:pPr>
            <w:r w:rsidRPr="00CA71C6">
              <w:rPr>
                <w:color w:val="000000"/>
              </w:rPr>
              <w:lastRenderedPageBreak/>
              <w:t xml:space="preserve">Mr. A.H. van de </w:t>
            </w:r>
            <w:proofErr w:type="spellStart"/>
            <w:r w:rsidRPr="00CA71C6">
              <w:rPr>
                <w:color w:val="000000"/>
              </w:rPr>
              <w:t>Scheur</w:t>
            </w:r>
            <w:proofErr w:type="spellEnd"/>
          </w:p>
        </w:tc>
        <w:tc>
          <w:tcPr>
            <w:tcW w:w="3000" w:type="dxa"/>
            <w:tcBorders>
              <w:top w:val="single" w:sz="4" w:space="0" w:color="auto"/>
              <w:left w:val="nil"/>
              <w:bottom w:val="single" w:sz="4" w:space="0" w:color="auto"/>
              <w:right w:val="single" w:sz="4" w:space="0" w:color="auto"/>
            </w:tcBorders>
            <w:shd w:val="clear" w:color="auto" w:fill="auto"/>
            <w:vAlign w:val="center"/>
          </w:tcPr>
          <w:p w14:paraId="268755EF" w14:textId="77777777" w:rsidR="00701B72" w:rsidRPr="00CA71C6" w:rsidRDefault="00701B72" w:rsidP="00751950">
            <w:pPr>
              <w:rPr>
                <w:color w:val="000000"/>
              </w:rPr>
            </w:pPr>
            <w:r w:rsidRPr="00CA71C6">
              <w:rPr>
                <w:color w:val="000000"/>
              </w:rPr>
              <w:t xml:space="preserve">VDS </w:t>
            </w:r>
            <w:proofErr w:type="spellStart"/>
            <w:r w:rsidRPr="00CA71C6">
              <w:rPr>
                <w:color w:val="000000"/>
              </w:rPr>
              <w:t>Fulfilment</w:t>
            </w:r>
            <w:proofErr w:type="spellEnd"/>
          </w:p>
        </w:tc>
        <w:tc>
          <w:tcPr>
            <w:tcW w:w="3000" w:type="dxa"/>
            <w:tcBorders>
              <w:top w:val="single" w:sz="4" w:space="0" w:color="auto"/>
              <w:left w:val="nil"/>
              <w:bottom w:val="single" w:sz="4" w:space="0" w:color="auto"/>
              <w:right w:val="single" w:sz="4" w:space="0" w:color="auto"/>
            </w:tcBorders>
            <w:shd w:val="clear" w:color="auto" w:fill="auto"/>
            <w:vAlign w:val="center"/>
          </w:tcPr>
          <w:p w14:paraId="30F873FD" w14:textId="77777777" w:rsidR="00701B72" w:rsidRPr="00CA71C6" w:rsidRDefault="00893AC4" w:rsidP="00751950">
            <w:pPr>
              <w:rPr>
                <w:noProof/>
              </w:rPr>
            </w:pPr>
            <w:r w:rsidRPr="00CA71C6">
              <w:rPr>
                <w:noProof/>
              </w:rPr>
              <w:t xml:space="preserve">3PL </w:t>
            </w:r>
            <w:r w:rsidR="00701B72" w:rsidRPr="00CA71C6">
              <w:rPr>
                <w:noProof/>
              </w:rPr>
              <w:t>Fulfilment</w:t>
            </w:r>
          </w:p>
        </w:tc>
      </w:tr>
      <w:tr w:rsidR="00701B72" w:rsidRPr="00CA71C6" w14:paraId="73578306"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2F0201E7" w14:textId="77777777" w:rsidR="00701B72" w:rsidRPr="00CA71C6" w:rsidRDefault="00701B72" w:rsidP="00751950">
            <w:pPr>
              <w:rPr>
                <w:color w:val="000000"/>
              </w:rPr>
            </w:pPr>
            <w:r w:rsidRPr="00CA71C6">
              <w:rPr>
                <w:color w:val="000000"/>
              </w:rPr>
              <w:t xml:space="preserve">Mr. B. </w:t>
            </w:r>
            <w:proofErr w:type="spellStart"/>
            <w:r w:rsidRPr="00CA71C6">
              <w:rPr>
                <w:color w:val="000000"/>
              </w:rPr>
              <w:t>Hoogewind</w:t>
            </w:r>
            <w:proofErr w:type="spellEnd"/>
          </w:p>
        </w:tc>
        <w:tc>
          <w:tcPr>
            <w:tcW w:w="3000" w:type="dxa"/>
            <w:tcBorders>
              <w:top w:val="single" w:sz="4" w:space="0" w:color="auto"/>
              <w:left w:val="nil"/>
              <w:bottom w:val="single" w:sz="4" w:space="0" w:color="auto"/>
              <w:right w:val="single" w:sz="4" w:space="0" w:color="auto"/>
            </w:tcBorders>
            <w:shd w:val="clear" w:color="auto" w:fill="auto"/>
            <w:vAlign w:val="center"/>
          </w:tcPr>
          <w:p w14:paraId="7B0FC5D8" w14:textId="77777777" w:rsidR="00701B72" w:rsidRPr="00CA71C6" w:rsidRDefault="00701B72" w:rsidP="00751950">
            <w:pPr>
              <w:rPr>
                <w:color w:val="000000"/>
              </w:rPr>
            </w:pPr>
            <w:r w:rsidRPr="00CA71C6">
              <w:rPr>
                <w:color w:val="000000"/>
              </w:rPr>
              <w:t>WDM Nederland BV</w:t>
            </w:r>
          </w:p>
        </w:tc>
        <w:tc>
          <w:tcPr>
            <w:tcW w:w="3000" w:type="dxa"/>
            <w:tcBorders>
              <w:top w:val="single" w:sz="4" w:space="0" w:color="auto"/>
              <w:left w:val="nil"/>
              <w:bottom w:val="single" w:sz="4" w:space="0" w:color="auto"/>
              <w:right w:val="single" w:sz="4" w:space="0" w:color="auto"/>
            </w:tcBorders>
            <w:shd w:val="clear" w:color="auto" w:fill="auto"/>
            <w:vAlign w:val="center"/>
          </w:tcPr>
          <w:p w14:paraId="2725E1E3" w14:textId="235A54B5" w:rsidR="00701B72" w:rsidRPr="00CA71C6" w:rsidRDefault="00701B72" w:rsidP="00751950">
            <w:pPr>
              <w:rPr>
                <w:noProof/>
              </w:rPr>
            </w:pPr>
            <w:r w:rsidRPr="00CA71C6">
              <w:rPr>
                <w:noProof/>
              </w:rPr>
              <w:t>Consumer data</w:t>
            </w:r>
            <w:r w:rsidR="00083E82">
              <w:rPr>
                <w:noProof/>
              </w:rPr>
              <w:t xml:space="preserve"> (for WP1 and 2)</w:t>
            </w:r>
          </w:p>
        </w:tc>
      </w:tr>
      <w:tr w:rsidR="00403548" w:rsidRPr="00D81B73" w14:paraId="64159B79"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7F4A7AE8" w14:textId="77777777" w:rsidR="00403548" w:rsidRPr="00DD0414" w:rsidRDefault="00403548" w:rsidP="00751950">
            <w:pPr>
              <w:keepNext/>
              <w:keepLines/>
              <w:spacing w:before="200"/>
              <w:outlineLvl w:val="8"/>
              <w:rPr>
                <w:noProof/>
              </w:rPr>
            </w:pPr>
            <w:r w:rsidRPr="00DD0414">
              <w:rPr>
                <w:noProof/>
              </w:rPr>
              <w:t>Mr. F. Jantze</w:t>
            </w:r>
          </w:p>
        </w:tc>
        <w:tc>
          <w:tcPr>
            <w:tcW w:w="3000" w:type="dxa"/>
            <w:tcBorders>
              <w:top w:val="single" w:sz="4" w:space="0" w:color="auto"/>
              <w:left w:val="nil"/>
              <w:bottom w:val="single" w:sz="4" w:space="0" w:color="auto"/>
              <w:right w:val="single" w:sz="4" w:space="0" w:color="auto"/>
            </w:tcBorders>
            <w:shd w:val="clear" w:color="auto" w:fill="auto"/>
            <w:vAlign w:val="center"/>
          </w:tcPr>
          <w:p w14:paraId="675A0EB0" w14:textId="77777777" w:rsidR="00403548" w:rsidRPr="00DD0414" w:rsidRDefault="00403548" w:rsidP="00751950">
            <w:pPr>
              <w:keepNext/>
              <w:keepLines/>
              <w:spacing w:before="200"/>
              <w:outlineLvl w:val="8"/>
              <w:rPr>
                <w:noProof/>
              </w:rPr>
            </w:pPr>
            <w:r w:rsidRPr="00DD0414">
              <w:rPr>
                <w:noProof/>
              </w:rPr>
              <w:t>WICS</w:t>
            </w:r>
          </w:p>
        </w:tc>
        <w:tc>
          <w:tcPr>
            <w:tcW w:w="3000" w:type="dxa"/>
            <w:tcBorders>
              <w:top w:val="single" w:sz="4" w:space="0" w:color="auto"/>
              <w:left w:val="nil"/>
              <w:bottom w:val="single" w:sz="4" w:space="0" w:color="auto"/>
              <w:right w:val="single" w:sz="4" w:space="0" w:color="auto"/>
            </w:tcBorders>
            <w:shd w:val="clear" w:color="auto" w:fill="auto"/>
            <w:vAlign w:val="center"/>
          </w:tcPr>
          <w:p w14:paraId="04F2723F" w14:textId="77777777" w:rsidR="00403548" w:rsidRPr="00DD0414" w:rsidRDefault="00403548" w:rsidP="00751950">
            <w:pPr>
              <w:keepNext/>
              <w:keepLines/>
              <w:spacing w:before="200"/>
              <w:outlineLvl w:val="8"/>
              <w:rPr>
                <w:noProof/>
              </w:rPr>
            </w:pPr>
            <w:r w:rsidRPr="00D81B73">
              <w:rPr>
                <w:noProof/>
              </w:rPr>
              <w:t>ICT systems and architectures</w:t>
            </w:r>
          </w:p>
        </w:tc>
      </w:tr>
      <w:tr w:rsidR="00701B72" w:rsidRPr="00CA71C6" w14:paraId="3C482D33"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2BFA60D4" w14:textId="77777777" w:rsidR="00701B72" w:rsidRPr="00CA71C6" w:rsidRDefault="00701B72" w:rsidP="00751950">
            <w:pPr>
              <w:rPr>
                <w:b/>
                <w:noProof/>
              </w:rPr>
            </w:pPr>
            <w:r w:rsidRPr="00CA71C6">
              <w:rPr>
                <w:b/>
                <w:noProof/>
              </w:rPr>
              <w:t>Organizations</w:t>
            </w:r>
          </w:p>
        </w:tc>
        <w:tc>
          <w:tcPr>
            <w:tcW w:w="3000" w:type="dxa"/>
            <w:tcBorders>
              <w:top w:val="single" w:sz="4" w:space="0" w:color="auto"/>
              <w:left w:val="nil"/>
              <w:bottom w:val="single" w:sz="4" w:space="0" w:color="auto"/>
              <w:right w:val="single" w:sz="4" w:space="0" w:color="auto"/>
            </w:tcBorders>
            <w:shd w:val="clear" w:color="auto" w:fill="auto"/>
            <w:vAlign w:val="center"/>
          </w:tcPr>
          <w:p w14:paraId="3F615FC3" w14:textId="77777777" w:rsidR="00701B72" w:rsidRPr="00CA71C6" w:rsidRDefault="00701B72" w:rsidP="00751950">
            <w:pPr>
              <w:rPr>
                <w:b/>
                <w:noProof/>
              </w:rPr>
            </w:pPr>
            <w:r w:rsidRPr="00CA71C6">
              <w:rPr>
                <w:b/>
                <w:noProof/>
              </w:rPr>
              <w:t>Input in WP5</w:t>
            </w:r>
          </w:p>
        </w:tc>
        <w:tc>
          <w:tcPr>
            <w:tcW w:w="3000" w:type="dxa"/>
            <w:tcBorders>
              <w:top w:val="single" w:sz="4" w:space="0" w:color="auto"/>
              <w:left w:val="nil"/>
              <w:bottom w:val="single" w:sz="4" w:space="0" w:color="auto"/>
              <w:right w:val="single" w:sz="4" w:space="0" w:color="auto"/>
            </w:tcBorders>
            <w:shd w:val="clear" w:color="auto" w:fill="auto"/>
            <w:vAlign w:val="center"/>
          </w:tcPr>
          <w:p w14:paraId="15A37EE7" w14:textId="77777777" w:rsidR="00701B72" w:rsidRPr="00CA71C6" w:rsidRDefault="00701B72" w:rsidP="00751950">
            <w:pPr>
              <w:rPr>
                <w:b/>
                <w:noProof/>
              </w:rPr>
            </w:pPr>
          </w:p>
        </w:tc>
      </w:tr>
      <w:tr w:rsidR="00701B72" w:rsidRPr="00CA71C6" w14:paraId="788DDB88"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37FAC9BB" w14:textId="77777777" w:rsidR="00701B72" w:rsidRPr="00CA71C6" w:rsidRDefault="00701B72" w:rsidP="00751950">
            <w:pPr>
              <w:rPr>
                <w:color w:val="000000"/>
              </w:rPr>
            </w:pPr>
            <w:r w:rsidRPr="00CA71C6">
              <w:rPr>
                <w:color w:val="000000"/>
              </w:rPr>
              <w:t>Mr. N. van Essen</w:t>
            </w:r>
          </w:p>
        </w:tc>
        <w:tc>
          <w:tcPr>
            <w:tcW w:w="3000" w:type="dxa"/>
            <w:tcBorders>
              <w:top w:val="single" w:sz="4" w:space="0" w:color="auto"/>
              <w:left w:val="nil"/>
              <w:bottom w:val="single" w:sz="4" w:space="0" w:color="auto"/>
              <w:right w:val="single" w:sz="4" w:space="0" w:color="auto"/>
            </w:tcBorders>
            <w:shd w:val="clear" w:color="auto" w:fill="auto"/>
            <w:vAlign w:val="center"/>
          </w:tcPr>
          <w:p w14:paraId="2B19DA5C" w14:textId="77777777" w:rsidR="00701B72" w:rsidRPr="00CA71C6" w:rsidRDefault="00701B72" w:rsidP="00751950">
            <w:pPr>
              <w:rPr>
                <w:color w:val="000000"/>
              </w:rPr>
            </w:pPr>
            <w:proofErr w:type="spellStart"/>
            <w:proofErr w:type="gramStart"/>
            <w:r w:rsidRPr="00CA71C6">
              <w:rPr>
                <w:color w:val="000000"/>
              </w:rPr>
              <w:t>vLm</w:t>
            </w:r>
            <w:proofErr w:type="spellEnd"/>
            <w:proofErr w:type="gramEnd"/>
            <w:r w:rsidRPr="00CA71C6">
              <w:rPr>
                <w:color w:val="000000"/>
              </w:rPr>
              <w:t xml:space="preserve"> community e-commerce </w:t>
            </w:r>
          </w:p>
        </w:tc>
        <w:tc>
          <w:tcPr>
            <w:tcW w:w="3000" w:type="dxa"/>
            <w:tcBorders>
              <w:top w:val="single" w:sz="4" w:space="0" w:color="auto"/>
              <w:left w:val="nil"/>
              <w:bottom w:val="single" w:sz="4" w:space="0" w:color="auto"/>
              <w:right w:val="single" w:sz="4" w:space="0" w:color="auto"/>
            </w:tcBorders>
            <w:shd w:val="clear" w:color="auto" w:fill="auto"/>
            <w:vAlign w:val="center"/>
          </w:tcPr>
          <w:p w14:paraId="19DAC395" w14:textId="77777777" w:rsidR="00701B72" w:rsidRPr="00CA71C6" w:rsidRDefault="00701B72" w:rsidP="00751950">
            <w:pPr>
              <w:rPr>
                <w:noProof/>
              </w:rPr>
            </w:pPr>
            <w:r w:rsidRPr="00CA71C6">
              <w:rPr>
                <w:noProof/>
              </w:rPr>
              <w:t>Knowledge dissemination</w:t>
            </w:r>
          </w:p>
        </w:tc>
      </w:tr>
      <w:tr w:rsidR="00701B72" w:rsidRPr="00CA71C6" w14:paraId="281E33E0" w14:textId="77777777" w:rsidTr="00751950">
        <w:trPr>
          <w:trHeight w:val="42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752BD748" w14:textId="77777777" w:rsidR="00701B72" w:rsidRPr="00CA71C6" w:rsidRDefault="00701B72" w:rsidP="00751950">
            <w:pPr>
              <w:rPr>
                <w:color w:val="000000"/>
              </w:rPr>
            </w:pPr>
            <w:r w:rsidRPr="00CA71C6">
              <w:rPr>
                <w:color w:val="000000"/>
              </w:rPr>
              <w:t>Mr. J. van Hek</w:t>
            </w:r>
          </w:p>
        </w:tc>
        <w:tc>
          <w:tcPr>
            <w:tcW w:w="3000" w:type="dxa"/>
            <w:tcBorders>
              <w:top w:val="single" w:sz="4" w:space="0" w:color="auto"/>
              <w:left w:val="nil"/>
              <w:bottom w:val="single" w:sz="4" w:space="0" w:color="auto"/>
              <w:right w:val="single" w:sz="4" w:space="0" w:color="auto"/>
            </w:tcBorders>
            <w:shd w:val="clear" w:color="auto" w:fill="auto"/>
            <w:vAlign w:val="center"/>
          </w:tcPr>
          <w:p w14:paraId="2DEECE22" w14:textId="77777777" w:rsidR="00701B72" w:rsidRPr="00CA71C6" w:rsidRDefault="00701B72" w:rsidP="00751950">
            <w:pPr>
              <w:rPr>
                <w:color w:val="000000"/>
              </w:rPr>
            </w:pPr>
            <w:proofErr w:type="spellStart"/>
            <w:r w:rsidRPr="00CA71C6">
              <w:rPr>
                <w:color w:val="000000"/>
              </w:rPr>
              <w:t>LogiXperience</w:t>
            </w:r>
            <w:proofErr w:type="spellEnd"/>
          </w:p>
        </w:tc>
        <w:tc>
          <w:tcPr>
            <w:tcW w:w="3000" w:type="dxa"/>
            <w:tcBorders>
              <w:top w:val="single" w:sz="4" w:space="0" w:color="auto"/>
              <w:left w:val="nil"/>
              <w:bottom w:val="single" w:sz="4" w:space="0" w:color="auto"/>
              <w:right w:val="single" w:sz="4" w:space="0" w:color="auto"/>
            </w:tcBorders>
            <w:shd w:val="clear" w:color="auto" w:fill="auto"/>
            <w:vAlign w:val="center"/>
          </w:tcPr>
          <w:p w14:paraId="3D66B443" w14:textId="77777777" w:rsidR="00701B72" w:rsidRPr="00CA71C6" w:rsidRDefault="00701B72" w:rsidP="00751950">
            <w:pPr>
              <w:rPr>
                <w:noProof/>
              </w:rPr>
            </w:pPr>
            <w:r w:rsidRPr="00CA71C6">
              <w:rPr>
                <w:noProof/>
              </w:rPr>
              <w:t>Knowledge dissemination</w:t>
            </w:r>
          </w:p>
        </w:tc>
      </w:tr>
    </w:tbl>
    <w:p w14:paraId="29B8E16F" w14:textId="77777777" w:rsidR="00460B03" w:rsidRPr="00CA71C6" w:rsidRDefault="00460B03" w:rsidP="00BD00BD">
      <w:pPr>
        <w:tabs>
          <w:tab w:val="left" w:pos="540"/>
        </w:tabs>
        <w:spacing w:line="276" w:lineRule="auto"/>
        <w:rPr>
          <w:rFonts w:cs="Calibri"/>
          <w:noProof/>
          <w:szCs w:val="22"/>
        </w:rPr>
      </w:pPr>
    </w:p>
    <w:p w14:paraId="34AD169F" w14:textId="77777777" w:rsidR="00460B03" w:rsidRPr="00CA71C6" w:rsidRDefault="00460B03" w:rsidP="00BD00BD">
      <w:pPr>
        <w:tabs>
          <w:tab w:val="left" w:pos="540"/>
        </w:tabs>
        <w:spacing w:line="276" w:lineRule="auto"/>
        <w:rPr>
          <w:rFonts w:cs="Calibri"/>
          <w:noProof/>
          <w:szCs w:val="22"/>
        </w:rPr>
      </w:pPr>
      <w:r w:rsidRPr="00CA71C6">
        <w:rPr>
          <w:rFonts w:cs="Calibri"/>
          <w:noProof/>
          <w:szCs w:val="22"/>
        </w:rPr>
        <w:t>Project organization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460B03" w:rsidRPr="00CA71C6" w14:paraId="75042408" w14:textId="77777777" w:rsidTr="00460B03">
        <w:tc>
          <w:tcPr>
            <w:tcW w:w="9198" w:type="dxa"/>
          </w:tcPr>
          <w:p w14:paraId="6F49AD8C" w14:textId="77777777" w:rsidR="00460B03" w:rsidRPr="00CA71C6" w:rsidRDefault="004A437F" w:rsidP="00BD00BD">
            <w:pPr>
              <w:tabs>
                <w:tab w:val="left" w:pos="540"/>
              </w:tabs>
              <w:spacing w:line="276" w:lineRule="auto"/>
              <w:rPr>
                <w:rFonts w:cs="Calibri"/>
                <w:noProof/>
                <w:szCs w:val="22"/>
              </w:rPr>
            </w:pPr>
            <w:r w:rsidRPr="00CA71C6">
              <w:rPr>
                <w:rFonts w:cs="Calibri"/>
                <w:noProof/>
                <w:szCs w:val="22"/>
              </w:rPr>
              <w:t xml:space="preserve">The project is coordinated by VU University and supervised by a </w:t>
            </w:r>
            <w:r w:rsidR="008874CD" w:rsidRPr="00CA71C6">
              <w:rPr>
                <w:rFonts w:cs="Calibri"/>
                <w:noProof/>
                <w:szCs w:val="22"/>
              </w:rPr>
              <w:t>project board</w:t>
            </w:r>
            <w:r w:rsidRPr="00CA71C6">
              <w:rPr>
                <w:rFonts w:cs="Calibri"/>
                <w:noProof/>
                <w:szCs w:val="22"/>
              </w:rPr>
              <w:t>. We have based our project organization on Prince II project management principles. We defined the following structure for the project:</w:t>
            </w:r>
          </w:p>
          <w:p w14:paraId="7893C140" w14:textId="77777777" w:rsidR="004A437F" w:rsidRPr="00CA71C6" w:rsidRDefault="004A437F" w:rsidP="00BD00BD">
            <w:pPr>
              <w:tabs>
                <w:tab w:val="left" w:pos="540"/>
              </w:tabs>
              <w:spacing w:line="276" w:lineRule="auto"/>
              <w:rPr>
                <w:rFonts w:cs="Calibri"/>
                <w:noProof/>
                <w:szCs w:val="22"/>
              </w:rPr>
            </w:pPr>
          </w:p>
          <w:p w14:paraId="5769BBF2" w14:textId="77777777" w:rsidR="0005238C" w:rsidRPr="00CA71C6" w:rsidRDefault="00436173" w:rsidP="00CA71C6">
            <w:pPr>
              <w:tabs>
                <w:tab w:val="left" w:pos="540"/>
              </w:tabs>
              <w:spacing w:line="276" w:lineRule="auto"/>
              <w:jc w:val="center"/>
              <w:rPr>
                <w:rFonts w:cs="Calibri"/>
                <w:noProof/>
                <w:szCs w:val="22"/>
              </w:rPr>
            </w:pPr>
            <w:r w:rsidRPr="00CA71C6">
              <w:rPr>
                <w:rFonts w:cs="Calibri"/>
                <w:noProof/>
                <w:szCs w:val="22"/>
                <w:lang w:eastAsia="nl-NL"/>
              </w:rPr>
              <w:drawing>
                <wp:inline distT="0" distB="0" distL="0" distR="0" wp14:anchorId="21338E2C" wp14:editId="51E1F70A">
                  <wp:extent cx="4667250" cy="284410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667250" cy="2844105"/>
                          </a:xfrm>
                          <a:prstGeom prst="rect">
                            <a:avLst/>
                          </a:prstGeom>
                          <a:noFill/>
                          <a:ln w="9525">
                            <a:noFill/>
                            <a:miter lim="800000"/>
                            <a:headEnd/>
                            <a:tailEnd/>
                          </a:ln>
                        </pic:spPr>
                      </pic:pic>
                    </a:graphicData>
                  </a:graphic>
                </wp:inline>
              </w:drawing>
            </w:r>
          </w:p>
          <w:p w14:paraId="0E5C0AF5" w14:textId="77777777" w:rsidR="0005238C" w:rsidRPr="00CA71C6" w:rsidRDefault="0005238C" w:rsidP="00BD00BD">
            <w:pPr>
              <w:tabs>
                <w:tab w:val="left" w:pos="540"/>
              </w:tabs>
              <w:spacing w:line="276" w:lineRule="auto"/>
              <w:rPr>
                <w:rFonts w:cs="Calibri"/>
                <w:noProof/>
                <w:szCs w:val="22"/>
              </w:rPr>
            </w:pPr>
          </w:p>
          <w:p w14:paraId="7C1D1CE3" w14:textId="77777777" w:rsidR="007739D5" w:rsidRPr="00CA71C6" w:rsidRDefault="0028117D" w:rsidP="00BD00BD">
            <w:pPr>
              <w:tabs>
                <w:tab w:val="left" w:pos="540"/>
              </w:tabs>
              <w:spacing w:line="276" w:lineRule="auto"/>
              <w:rPr>
                <w:rFonts w:cs="Calibri"/>
                <w:noProof/>
                <w:szCs w:val="22"/>
              </w:rPr>
            </w:pPr>
            <w:r w:rsidRPr="00CA71C6">
              <w:rPr>
                <w:rFonts w:cs="Calibri"/>
                <w:noProof/>
                <w:szCs w:val="22"/>
              </w:rPr>
              <w:t xml:space="preserve">The project board consists of two </w:t>
            </w:r>
            <w:r w:rsidR="00793E61" w:rsidRPr="00CA71C6">
              <w:rPr>
                <w:rFonts w:cs="Calibri"/>
                <w:noProof/>
                <w:szCs w:val="22"/>
              </w:rPr>
              <w:t>representative</w:t>
            </w:r>
            <w:r w:rsidRPr="00CA71C6">
              <w:rPr>
                <w:rFonts w:cs="Calibri"/>
                <w:noProof/>
                <w:szCs w:val="22"/>
              </w:rPr>
              <w:t>s</w:t>
            </w:r>
            <w:r w:rsidR="00793E61" w:rsidRPr="00CA71C6">
              <w:rPr>
                <w:rFonts w:cs="Calibri"/>
                <w:noProof/>
                <w:szCs w:val="22"/>
              </w:rPr>
              <w:t xml:space="preserve"> of the participants</w:t>
            </w:r>
            <w:r w:rsidRPr="00CA71C6">
              <w:rPr>
                <w:rFonts w:cs="Calibri"/>
                <w:noProof/>
                <w:szCs w:val="22"/>
              </w:rPr>
              <w:t xml:space="preserve"> (</w:t>
            </w:r>
            <w:r w:rsidR="000828A0" w:rsidRPr="00CA71C6">
              <w:rPr>
                <w:rFonts w:cs="Calibri"/>
                <w:noProof/>
                <w:szCs w:val="22"/>
              </w:rPr>
              <w:t>to</w:t>
            </w:r>
            <w:r w:rsidRPr="00CA71C6">
              <w:rPr>
                <w:rFonts w:cs="Calibri"/>
                <w:noProof/>
                <w:szCs w:val="22"/>
              </w:rPr>
              <w:t xml:space="preserve"> represent the user perspective</w:t>
            </w:r>
            <w:r w:rsidR="000828A0" w:rsidRPr="00CA71C6">
              <w:rPr>
                <w:rFonts w:cs="Calibri"/>
                <w:noProof/>
                <w:szCs w:val="22"/>
              </w:rPr>
              <w:t xml:space="preserve">), a representative from Dinalog (to represent </w:t>
            </w:r>
            <w:r w:rsidRPr="00CA71C6">
              <w:rPr>
                <w:rFonts w:cs="Calibri"/>
                <w:noProof/>
                <w:szCs w:val="22"/>
              </w:rPr>
              <w:t xml:space="preserve">the business </w:t>
            </w:r>
            <w:r w:rsidR="003E7833" w:rsidRPr="00CA71C6">
              <w:rPr>
                <w:rFonts w:cs="Calibri"/>
                <w:noProof/>
                <w:szCs w:val="22"/>
              </w:rPr>
              <w:t>persp</w:t>
            </w:r>
            <w:r w:rsidRPr="00CA71C6">
              <w:rPr>
                <w:rFonts w:cs="Calibri"/>
                <w:noProof/>
                <w:szCs w:val="22"/>
              </w:rPr>
              <w:t>e</w:t>
            </w:r>
            <w:r w:rsidR="003E7833" w:rsidRPr="00CA71C6">
              <w:rPr>
                <w:rFonts w:cs="Calibri"/>
                <w:noProof/>
                <w:szCs w:val="22"/>
              </w:rPr>
              <w:t>c</w:t>
            </w:r>
            <w:r w:rsidRPr="00CA71C6">
              <w:rPr>
                <w:rFonts w:cs="Calibri"/>
                <w:noProof/>
                <w:szCs w:val="22"/>
              </w:rPr>
              <w:t>tive</w:t>
            </w:r>
            <w:r w:rsidR="000828A0" w:rsidRPr="00CA71C6">
              <w:rPr>
                <w:rFonts w:cs="Calibri"/>
                <w:noProof/>
                <w:szCs w:val="22"/>
              </w:rPr>
              <w:t>, i.e. the extent to which goals are met</w:t>
            </w:r>
            <w:r w:rsidRPr="00CA71C6">
              <w:rPr>
                <w:rFonts w:cs="Calibri"/>
                <w:noProof/>
                <w:szCs w:val="22"/>
              </w:rPr>
              <w:t>)</w:t>
            </w:r>
            <w:r w:rsidR="00793E61" w:rsidRPr="00CA71C6">
              <w:rPr>
                <w:rFonts w:cs="Calibri"/>
                <w:noProof/>
                <w:szCs w:val="22"/>
              </w:rPr>
              <w:t xml:space="preserve">. </w:t>
            </w:r>
            <w:r w:rsidRPr="00CA71C6">
              <w:rPr>
                <w:rFonts w:cs="Calibri"/>
                <w:noProof/>
                <w:szCs w:val="22"/>
              </w:rPr>
              <w:t>Furthermore</w:t>
            </w:r>
            <w:r w:rsidR="00793E61" w:rsidRPr="00CA71C6">
              <w:rPr>
                <w:rFonts w:cs="Calibri"/>
                <w:noProof/>
                <w:szCs w:val="22"/>
              </w:rPr>
              <w:t xml:space="preserve"> </w:t>
            </w:r>
            <w:r w:rsidRPr="00CA71C6">
              <w:rPr>
                <w:rFonts w:cs="Calibri"/>
                <w:noProof/>
                <w:szCs w:val="22"/>
              </w:rPr>
              <w:t xml:space="preserve">the project board consists of </w:t>
            </w:r>
            <w:r w:rsidR="00793E61" w:rsidRPr="00CA71C6">
              <w:rPr>
                <w:rFonts w:cs="Calibri"/>
                <w:noProof/>
                <w:szCs w:val="22"/>
              </w:rPr>
              <w:t>a scientific member representing sci</w:t>
            </w:r>
            <w:r w:rsidRPr="00CA71C6">
              <w:rPr>
                <w:rFonts w:cs="Calibri"/>
                <w:noProof/>
                <w:szCs w:val="22"/>
              </w:rPr>
              <w:t>ence (prof.dr. W.E.H. Dullaert). The project manager reports to the project board.</w:t>
            </w:r>
            <w:r w:rsidR="007739D5" w:rsidRPr="00CA71C6">
              <w:rPr>
                <w:rFonts w:cs="Calibri"/>
                <w:noProof/>
                <w:szCs w:val="22"/>
              </w:rPr>
              <w:t xml:space="preserve"> </w:t>
            </w:r>
          </w:p>
          <w:p w14:paraId="03EA2009" w14:textId="77777777" w:rsidR="007739D5" w:rsidRPr="00CA71C6" w:rsidRDefault="007739D5" w:rsidP="00BD00BD">
            <w:pPr>
              <w:tabs>
                <w:tab w:val="left" w:pos="540"/>
              </w:tabs>
              <w:spacing w:line="276" w:lineRule="auto"/>
              <w:rPr>
                <w:rFonts w:cs="Calibri"/>
                <w:noProof/>
                <w:szCs w:val="22"/>
              </w:rPr>
            </w:pPr>
          </w:p>
          <w:p w14:paraId="47DBBE94" w14:textId="77777777" w:rsidR="0005238C" w:rsidRPr="00CA71C6" w:rsidRDefault="007739D5" w:rsidP="00BD00BD">
            <w:pPr>
              <w:tabs>
                <w:tab w:val="left" w:pos="540"/>
              </w:tabs>
              <w:spacing w:line="276" w:lineRule="auto"/>
              <w:rPr>
                <w:rFonts w:cs="Calibri"/>
                <w:noProof/>
                <w:szCs w:val="22"/>
              </w:rPr>
            </w:pPr>
            <w:r w:rsidRPr="00CA71C6">
              <w:rPr>
                <w:rFonts w:cs="Calibri"/>
                <w:noProof/>
                <w:szCs w:val="22"/>
              </w:rPr>
              <w:t xml:space="preserve">We intend to hire a research associate to support the marketing </w:t>
            </w:r>
            <w:r w:rsidR="008874CD" w:rsidRPr="00CA71C6">
              <w:rPr>
                <w:rFonts w:cs="Calibri"/>
                <w:noProof/>
                <w:szCs w:val="22"/>
              </w:rPr>
              <w:t>reseach</w:t>
            </w:r>
            <w:r w:rsidRPr="00CA71C6">
              <w:rPr>
                <w:rFonts w:cs="Calibri"/>
                <w:noProof/>
                <w:szCs w:val="22"/>
              </w:rPr>
              <w:t xml:space="preserve"> in the first 2 years of the project</w:t>
            </w:r>
            <w:r w:rsidR="008874CD" w:rsidRPr="00CA71C6">
              <w:rPr>
                <w:rFonts w:cs="Calibri"/>
                <w:noProof/>
                <w:szCs w:val="22"/>
              </w:rPr>
              <w:t xml:space="preserve"> in WP1 and WP2</w:t>
            </w:r>
            <w:r w:rsidRPr="00CA71C6">
              <w:rPr>
                <w:rFonts w:cs="Calibri"/>
                <w:noProof/>
                <w:szCs w:val="22"/>
              </w:rPr>
              <w:t>. Part of the work of this research associate may also involve writing teaching cases.</w:t>
            </w:r>
          </w:p>
          <w:p w14:paraId="542B0E47" w14:textId="77777777" w:rsidR="00793E61" w:rsidRPr="00CA71C6" w:rsidRDefault="00793E61" w:rsidP="00BD00BD">
            <w:pPr>
              <w:tabs>
                <w:tab w:val="left" w:pos="540"/>
              </w:tabs>
              <w:spacing w:line="276" w:lineRule="auto"/>
              <w:rPr>
                <w:rFonts w:cs="Calibri"/>
                <w:noProof/>
                <w:szCs w:val="22"/>
              </w:rPr>
            </w:pPr>
          </w:p>
          <w:p w14:paraId="12CFA3D2" w14:textId="77777777" w:rsidR="00793E61" w:rsidRPr="00CA71C6" w:rsidRDefault="00793E61" w:rsidP="00BD00BD">
            <w:pPr>
              <w:tabs>
                <w:tab w:val="left" w:pos="540"/>
              </w:tabs>
              <w:spacing w:line="276" w:lineRule="auto"/>
              <w:rPr>
                <w:rFonts w:cs="Calibri"/>
                <w:noProof/>
                <w:szCs w:val="22"/>
              </w:rPr>
            </w:pPr>
            <w:r w:rsidRPr="00CA71C6">
              <w:rPr>
                <w:rFonts w:cs="Calibri"/>
                <w:noProof/>
                <w:szCs w:val="22"/>
              </w:rPr>
              <w:lastRenderedPageBreak/>
              <w:t xml:space="preserve">Details of the </w:t>
            </w:r>
            <w:r w:rsidR="0028117D" w:rsidRPr="00CA71C6">
              <w:rPr>
                <w:rFonts w:cs="Calibri"/>
                <w:noProof/>
                <w:szCs w:val="22"/>
              </w:rPr>
              <w:t xml:space="preserve">organizational </w:t>
            </w:r>
            <w:r w:rsidRPr="00CA71C6">
              <w:rPr>
                <w:rFonts w:cs="Calibri"/>
                <w:noProof/>
                <w:szCs w:val="22"/>
              </w:rPr>
              <w:t>roles described above are further described below</w:t>
            </w:r>
          </w:p>
          <w:p w14:paraId="36156974" w14:textId="77777777" w:rsidR="00CA71C6" w:rsidRDefault="00CA71C6" w:rsidP="00BD00BD">
            <w:pPr>
              <w:tabs>
                <w:tab w:val="left" w:pos="540"/>
              </w:tabs>
              <w:spacing w:line="276" w:lineRule="auto"/>
              <w:rPr>
                <w:rFonts w:cs="Calibri"/>
                <w:noProof/>
                <w:szCs w:val="22"/>
              </w:rPr>
            </w:pPr>
          </w:p>
          <w:tbl>
            <w:tblPr>
              <w:tblStyle w:val="Tabelraster"/>
              <w:tblW w:w="0" w:type="auto"/>
              <w:tblLook w:val="04A0" w:firstRow="1" w:lastRow="0" w:firstColumn="1" w:lastColumn="0" w:noHBand="0" w:noVBand="1"/>
            </w:tblPr>
            <w:tblGrid>
              <w:gridCol w:w="2989"/>
              <w:gridCol w:w="2989"/>
              <w:gridCol w:w="2989"/>
            </w:tblGrid>
            <w:tr w:rsidR="00793E61" w:rsidRPr="00CA71C6" w14:paraId="6A2781D7" w14:textId="77777777" w:rsidTr="00793E61">
              <w:tc>
                <w:tcPr>
                  <w:tcW w:w="2989" w:type="dxa"/>
                </w:tcPr>
                <w:p w14:paraId="48570DD9" w14:textId="77777777" w:rsidR="00793E61" w:rsidRPr="00CA71C6" w:rsidRDefault="00701A28" w:rsidP="00CA71C6">
                  <w:pPr>
                    <w:tabs>
                      <w:tab w:val="left" w:pos="540"/>
                    </w:tabs>
                    <w:spacing w:line="276" w:lineRule="auto"/>
                    <w:rPr>
                      <w:rFonts w:cs="Calibri"/>
                      <w:noProof/>
                      <w:szCs w:val="22"/>
                    </w:rPr>
                  </w:pPr>
                  <w:r w:rsidRPr="00CA71C6">
                    <w:rPr>
                      <w:rFonts w:cs="Calibri"/>
                      <w:noProof/>
                      <w:szCs w:val="22"/>
                    </w:rPr>
                    <w:t>Organi</w:t>
                  </w:r>
                  <w:r w:rsidR="00CA71C6" w:rsidRPr="00CA71C6">
                    <w:rPr>
                      <w:rFonts w:cs="Calibri"/>
                      <w:noProof/>
                      <w:szCs w:val="22"/>
                    </w:rPr>
                    <w:t>z</w:t>
                  </w:r>
                  <w:r w:rsidRPr="00CA71C6">
                    <w:rPr>
                      <w:rFonts w:cs="Calibri"/>
                      <w:noProof/>
                      <w:szCs w:val="22"/>
                    </w:rPr>
                    <w:t>ation</w:t>
                  </w:r>
                </w:p>
              </w:tc>
              <w:tc>
                <w:tcPr>
                  <w:tcW w:w="2989" w:type="dxa"/>
                </w:tcPr>
                <w:p w14:paraId="4EBB144C" w14:textId="77777777" w:rsidR="00793E61" w:rsidRPr="00CA71C6" w:rsidRDefault="0028117D" w:rsidP="00BD00BD">
                  <w:pPr>
                    <w:tabs>
                      <w:tab w:val="left" w:pos="540"/>
                    </w:tabs>
                    <w:spacing w:line="276" w:lineRule="auto"/>
                    <w:rPr>
                      <w:rFonts w:cs="Calibri"/>
                      <w:noProof/>
                      <w:szCs w:val="22"/>
                    </w:rPr>
                  </w:pPr>
                  <w:r w:rsidRPr="00CA71C6">
                    <w:rPr>
                      <w:rFonts w:cs="Calibri"/>
                      <w:noProof/>
                      <w:szCs w:val="22"/>
                    </w:rPr>
                    <w:t>Team l</w:t>
                  </w:r>
                  <w:r w:rsidR="00793E61" w:rsidRPr="00CA71C6">
                    <w:rPr>
                      <w:rFonts w:cs="Calibri"/>
                      <w:noProof/>
                      <w:szCs w:val="22"/>
                    </w:rPr>
                    <w:t>ead</w:t>
                  </w:r>
                </w:p>
              </w:tc>
              <w:tc>
                <w:tcPr>
                  <w:tcW w:w="2989" w:type="dxa"/>
                </w:tcPr>
                <w:p w14:paraId="7A0698F9" w14:textId="77777777" w:rsidR="00793E61" w:rsidRPr="00CA71C6" w:rsidRDefault="00793E61" w:rsidP="00BD00BD">
                  <w:pPr>
                    <w:tabs>
                      <w:tab w:val="left" w:pos="540"/>
                    </w:tabs>
                    <w:spacing w:line="276" w:lineRule="auto"/>
                    <w:rPr>
                      <w:rFonts w:cs="Calibri"/>
                      <w:noProof/>
                      <w:szCs w:val="22"/>
                    </w:rPr>
                  </w:pPr>
                  <w:r w:rsidRPr="00CA71C6">
                    <w:rPr>
                      <w:rFonts w:cs="Calibri"/>
                      <w:noProof/>
                      <w:szCs w:val="22"/>
                    </w:rPr>
                    <w:t>Members</w:t>
                  </w:r>
                </w:p>
              </w:tc>
            </w:tr>
            <w:tr w:rsidR="00793E61" w:rsidRPr="00CA71C6" w14:paraId="7C946277" w14:textId="77777777" w:rsidTr="00793E61">
              <w:tc>
                <w:tcPr>
                  <w:tcW w:w="2989" w:type="dxa"/>
                </w:tcPr>
                <w:p w14:paraId="08ACF8D7" w14:textId="77777777" w:rsidR="00793E61" w:rsidRPr="00CA71C6" w:rsidRDefault="00793E61" w:rsidP="00BD00BD">
                  <w:pPr>
                    <w:tabs>
                      <w:tab w:val="left" w:pos="540"/>
                    </w:tabs>
                    <w:spacing w:line="276" w:lineRule="auto"/>
                    <w:rPr>
                      <w:rFonts w:cs="Calibri"/>
                      <w:noProof/>
                      <w:szCs w:val="22"/>
                    </w:rPr>
                  </w:pPr>
                  <w:r w:rsidRPr="00CA71C6">
                    <w:rPr>
                      <w:rFonts w:cs="Calibri"/>
                      <w:noProof/>
                      <w:szCs w:val="22"/>
                    </w:rPr>
                    <w:t>Project Board</w:t>
                  </w:r>
                </w:p>
              </w:tc>
              <w:tc>
                <w:tcPr>
                  <w:tcW w:w="2989" w:type="dxa"/>
                </w:tcPr>
                <w:p w14:paraId="6ED2FA83" w14:textId="77777777" w:rsidR="00793E61" w:rsidRPr="00CA71C6" w:rsidRDefault="0032609B" w:rsidP="00BD00BD">
                  <w:pPr>
                    <w:tabs>
                      <w:tab w:val="left" w:pos="540"/>
                    </w:tabs>
                    <w:spacing w:line="276" w:lineRule="auto"/>
                    <w:rPr>
                      <w:rFonts w:cs="Calibri"/>
                      <w:noProof/>
                      <w:szCs w:val="22"/>
                    </w:rPr>
                  </w:pPr>
                  <w:r w:rsidRPr="00CA71C6">
                    <w:rPr>
                      <w:rFonts w:cs="Calibri"/>
                      <w:noProof/>
                      <w:szCs w:val="22"/>
                    </w:rPr>
                    <w:t>Prof.Dr. W.E.H. Dullaert</w:t>
                  </w:r>
                </w:p>
              </w:tc>
              <w:tc>
                <w:tcPr>
                  <w:tcW w:w="2989" w:type="dxa"/>
                </w:tcPr>
                <w:p w14:paraId="2EE16C73" w14:textId="77777777" w:rsidR="00793E61" w:rsidRPr="00CA71C6" w:rsidRDefault="0028117D" w:rsidP="00BD00BD">
                  <w:pPr>
                    <w:tabs>
                      <w:tab w:val="left" w:pos="540"/>
                    </w:tabs>
                    <w:spacing w:line="276" w:lineRule="auto"/>
                    <w:rPr>
                      <w:rFonts w:cs="Calibri"/>
                      <w:noProof/>
                      <w:szCs w:val="22"/>
                    </w:rPr>
                  </w:pPr>
                  <w:r w:rsidRPr="00CA71C6">
                    <w:rPr>
                      <w:rFonts w:cs="Calibri"/>
                      <w:noProof/>
                      <w:szCs w:val="22"/>
                    </w:rPr>
                    <w:t xml:space="preserve">Representative </w:t>
                  </w:r>
                  <w:r w:rsidR="0032609B" w:rsidRPr="00CA71C6">
                    <w:rPr>
                      <w:rFonts w:cs="Calibri"/>
                      <w:noProof/>
                      <w:szCs w:val="22"/>
                    </w:rPr>
                    <w:t>company 1</w:t>
                  </w:r>
                </w:p>
                <w:p w14:paraId="190A512B" w14:textId="77777777" w:rsidR="0028117D" w:rsidRPr="00CA71C6" w:rsidRDefault="0028117D" w:rsidP="00BD00BD">
                  <w:pPr>
                    <w:tabs>
                      <w:tab w:val="left" w:pos="540"/>
                    </w:tabs>
                    <w:spacing w:line="276" w:lineRule="auto"/>
                    <w:rPr>
                      <w:rFonts w:cs="Calibri"/>
                      <w:noProof/>
                      <w:szCs w:val="22"/>
                    </w:rPr>
                  </w:pPr>
                  <w:r w:rsidRPr="00CA71C6">
                    <w:rPr>
                      <w:rFonts w:cs="Calibri"/>
                      <w:noProof/>
                      <w:szCs w:val="22"/>
                    </w:rPr>
                    <w:t xml:space="preserve">Representative </w:t>
                  </w:r>
                  <w:r w:rsidR="0032609B" w:rsidRPr="00CA71C6">
                    <w:rPr>
                      <w:rFonts w:cs="Calibri"/>
                      <w:noProof/>
                      <w:szCs w:val="22"/>
                    </w:rPr>
                    <w:t>company 2</w:t>
                  </w:r>
                </w:p>
                <w:p w14:paraId="3BD8ACD9" w14:textId="77777777" w:rsidR="0032609B" w:rsidRPr="00CA71C6" w:rsidRDefault="0032609B" w:rsidP="00BD00BD">
                  <w:pPr>
                    <w:tabs>
                      <w:tab w:val="left" w:pos="540"/>
                    </w:tabs>
                    <w:spacing w:line="276" w:lineRule="auto"/>
                    <w:rPr>
                      <w:rFonts w:cs="Calibri"/>
                      <w:noProof/>
                      <w:szCs w:val="22"/>
                    </w:rPr>
                  </w:pPr>
                  <w:r w:rsidRPr="00CA71C6">
                    <w:rPr>
                      <w:rFonts w:cs="Calibri"/>
                      <w:noProof/>
                      <w:szCs w:val="22"/>
                    </w:rPr>
                    <w:t>Representative UT</w:t>
                  </w:r>
                </w:p>
                <w:p w14:paraId="026BCC97" w14:textId="77777777" w:rsidR="000828A0" w:rsidRPr="00CA71C6" w:rsidRDefault="000828A0" w:rsidP="00BD00BD">
                  <w:pPr>
                    <w:tabs>
                      <w:tab w:val="left" w:pos="540"/>
                    </w:tabs>
                    <w:spacing w:line="276" w:lineRule="auto"/>
                    <w:rPr>
                      <w:rFonts w:cs="Calibri"/>
                      <w:noProof/>
                      <w:szCs w:val="22"/>
                    </w:rPr>
                  </w:pPr>
                  <w:r w:rsidRPr="00CA71C6">
                    <w:rPr>
                      <w:rFonts w:cs="Calibri"/>
                      <w:noProof/>
                      <w:szCs w:val="22"/>
                    </w:rPr>
                    <w:t>Representative Dinalog</w:t>
                  </w:r>
                </w:p>
              </w:tc>
            </w:tr>
            <w:tr w:rsidR="00793E61" w:rsidRPr="00CA71C6" w14:paraId="300B9043" w14:textId="77777777" w:rsidTr="00793E61">
              <w:tc>
                <w:tcPr>
                  <w:tcW w:w="2989" w:type="dxa"/>
                </w:tcPr>
                <w:p w14:paraId="6392767A" w14:textId="77777777" w:rsidR="00793E61" w:rsidRPr="00CA71C6" w:rsidRDefault="00793E61" w:rsidP="00BD00BD">
                  <w:pPr>
                    <w:tabs>
                      <w:tab w:val="left" w:pos="540"/>
                    </w:tabs>
                    <w:spacing w:line="276" w:lineRule="auto"/>
                    <w:rPr>
                      <w:rFonts w:cs="Calibri"/>
                      <w:noProof/>
                      <w:szCs w:val="22"/>
                    </w:rPr>
                  </w:pPr>
                  <w:r w:rsidRPr="00CA71C6">
                    <w:rPr>
                      <w:rFonts w:cs="Calibri"/>
                      <w:noProof/>
                      <w:szCs w:val="22"/>
                    </w:rPr>
                    <w:t>Project manager</w:t>
                  </w:r>
                </w:p>
              </w:tc>
              <w:tc>
                <w:tcPr>
                  <w:tcW w:w="2989" w:type="dxa"/>
                </w:tcPr>
                <w:p w14:paraId="04D811D9" w14:textId="77777777" w:rsidR="004C4E5A" w:rsidRPr="00CA71C6" w:rsidRDefault="004C4E5A" w:rsidP="00BD00BD">
                  <w:pPr>
                    <w:tabs>
                      <w:tab w:val="left" w:pos="540"/>
                    </w:tabs>
                    <w:spacing w:line="276" w:lineRule="auto"/>
                    <w:rPr>
                      <w:rFonts w:cs="Calibri"/>
                      <w:noProof/>
                      <w:szCs w:val="22"/>
                    </w:rPr>
                  </w:pPr>
                  <w:r w:rsidRPr="00CA71C6">
                    <w:rPr>
                      <w:rFonts w:cs="Calibri"/>
                      <w:noProof/>
                      <w:szCs w:val="22"/>
                    </w:rPr>
                    <w:t>Dr.Ir. S. de Leeuw</w:t>
                  </w:r>
                </w:p>
              </w:tc>
              <w:tc>
                <w:tcPr>
                  <w:tcW w:w="2989" w:type="dxa"/>
                </w:tcPr>
                <w:p w14:paraId="7031580B" w14:textId="77777777" w:rsidR="00793E61" w:rsidRPr="00CA71C6" w:rsidRDefault="0028117D" w:rsidP="00BD00BD">
                  <w:pPr>
                    <w:tabs>
                      <w:tab w:val="left" w:pos="540"/>
                    </w:tabs>
                    <w:spacing w:line="276" w:lineRule="auto"/>
                    <w:rPr>
                      <w:rFonts w:cs="Calibri"/>
                      <w:noProof/>
                      <w:szCs w:val="22"/>
                    </w:rPr>
                  </w:pPr>
                  <w:r w:rsidRPr="00CA71C6">
                    <w:rPr>
                      <w:rFonts w:cs="Calibri"/>
                      <w:noProof/>
                      <w:szCs w:val="22"/>
                    </w:rPr>
                    <w:t>Vacancy (</w:t>
                  </w:r>
                  <w:r w:rsidR="00D30022" w:rsidRPr="00CA71C6">
                    <w:rPr>
                      <w:rFonts w:cs="Calibri"/>
                      <w:noProof/>
                      <w:szCs w:val="22"/>
                    </w:rPr>
                    <w:t xml:space="preserve">project </w:t>
                  </w:r>
                  <w:r w:rsidRPr="00CA71C6">
                    <w:rPr>
                      <w:rFonts w:cs="Calibri"/>
                      <w:noProof/>
                      <w:szCs w:val="22"/>
                    </w:rPr>
                    <w:t>support)</w:t>
                  </w:r>
                </w:p>
              </w:tc>
            </w:tr>
            <w:tr w:rsidR="00793E61" w:rsidRPr="00CA71C6" w14:paraId="16E7010D" w14:textId="77777777" w:rsidTr="00793E61">
              <w:tc>
                <w:tcPr>
                  <w:tcW w:w="2989" w:type="dxa"/>
                </w:tcPr>
                <w:p w14:paraId="46AA3454" w14:textId="77777777" w:rsidR="00793E61" w:rsidRPr="00CA71C6" w:rsidRDefault="00701A28" w:rsidP="00BD00BD">
                  <w:pPr>
                    <w:tabs>
                      <w:tab w:val="left" w:pos="540"/>
                    </w:tabs>
                    <w:spacing w:line="276" w:lineRule="auto"/>
                    <w:rPr>
                      <w:rFonts w:cs="Calibri"/>
                      <w:noProof/>
                      <w:szCs w:val="22"/>
                    </w:rPr>
                  </w:pPr>
                  <w:r w:rsidRPr="00CA71C6">
                    <w:rPr>
                      <w:rFonts w:cs="Calibri"/>
                      <w:noProof/>
                      <w:szCs w:val="22"/>
                    </w:rPr>
                    <w:t>WP1</w:t>
                  </w:r>
                </w:p>
              </w:tc>
              <w:tc>
                <w:tcPr>
                  <w:tcW w:w="2989" w:type="dxa"/>
                </w:tcPr>
                <w:p w14:paraId="0AA65A21" w14:textId="77777777" w:rsidR="00793E61" w:rsidRPr="00CA71C6" w:rsidRDefault="00701A28" w:rsidP="00BD00BD">
                  <w:pPr>
                    <w:tabs>
                      <w:tab w:val="left" w:pos="540"/>
                    </w:tabs>
                    <w:spacing w:line="276" w:lineRule="auto"/>
                    <w:rPr>
                      <w:rFonts w:cs="Calibri"/>
                      <w:noProof/>
                      <w:szCs w:val="22"/>
                    </w:rPr>
                  </w:pPr>
                  <w:r w:rsidRPr="00CA71C6">
                    <w:rPr>
                      <w:rFonts w:cs="Calibri"/>
                      <w:noProof/>
                      <w:szCs w:val="22"/>
                    </w:rPr>
                    <w:t>Dr.ir. J.P. van den Berg</w:t>
                  </w:r>
                </w:p>
              </w:tc>
              <w:tc>
                <w:tcPr>
                  <w:tcW w:w="2989" w:type="dxa"/>
                </w:tcPr>
                <w:p w14:paraId="2ADC4EC6" w14:textId="77777777" w:rsidR="00793E61" w:rsidRPr="00CA71C6" w:rsidRDefault="00701A28" w:rsidP="00BD00BD">
                  <w:pPr>
                    <w:tabs>
                      <w:tab w:val="left" w:pos="540"/>
                    </w:tabs>
                    <w:spacing w:line="276" w:lineRule="auto"/>
                    <w:rPr>
                      <w:rFonts w:cs="Calibri"/>
                      <w:noProof/>
                      <w:szCs w:val="22"/>
                    </w:rPr>
                  </w:pPr>
                  <w:r w:rsidRPr="00CA71C6">
                    <w:rPr>
                      <w:rFonts w:cs="Calibri"/>
                      <w:noProof/>
                      <w:szCs w:val="22"/>
                    </w:rPr>
                    <w:t>Prof.dr. J. Boter</w:t>
                  </w:r>
                </w:p>
                <w:p w14:paraId="60C6D0E7" w14:textId="77777777" w:rsidR="00701A28" w:rsidRPr="00CA71C6" w:rsidRDefault="00701A28" w:rsidP="00BD00BD">
                  <w:pPr>
                    <w:tabs>
                      <w:tab w:val="left" w:pos="540"/>
                    </w:tabs>
                    <w:spacing w:line="276" w:lineRule="auto"/>
                    <w:rPr>
                      <w:rFonts w:cs="Calibri"/>
                      <w:noProof/>
                      <w:szCs w:val="22"/>
                    </w:rPr>
                  </w:pPr>
                  <w:r w:rsidRPr="00CA71C6">
                    <w:rPr>
                      <w:rFonts w:cs="Calibri"/>
                      <w:noProof/>
                      <w:szCs w:val="22"/>
                    </w:rPr>
                    <w:t>Prof.dr. H. van Herk</w:t>
                  </w:r>
                </w:p>
                <w:p w14:paraId="464918FE" w14:textId="77777777" w:rsidR="0032609B" w:rsidRPr="00CA71C6" w:rsidRDefault="0032609B" w:rsidP="00BD00BD">
                  <w:pPr>
                    <w:tabs>
                      <w:tab w:val="left" w:pos="540"/>
                    </w:tabs>
                    <w:spacing w:line="276" w:lineRule="auto"/>
                    <w:rPr>
                      <w:rFonts w:cs="Calibri"/>
                      <w:noProof/>
                      <w:szCs w:val="22"/>
                    </w:rPr>
                  </w:pPr>
                  <w:r w:rsidRPr="00CA71C6">
                    <w:rPr>
                      <w:rFonts w:cs="Calibri"/>
                      <w:noProof/>
                      <w:szCs w:val="22"/>
                    </w:rPr>
                    <w:t xml:space="preserve">Vacancy </w:t>
                  </w:r>
                  <w:r w:rsidR="00436173" w:rsidRPr="00CA71C6">
                    <w:rPr>
                      <w:rFonts w:cs="Calibri"/>
                      <w:noProof/>
                      <w:szCs w:val="22"/>
                    </w:rPr>
                    <w:t>(</w:t>
                  </w:r>
                  <w:r w:rsidRPr="00CA71C6">
                    <w:rPr>
                      <w:rFonts w:cs="Calibri"/>
                      <w:noProof/>
                      <w:szCs w:val="22"/>
                    </w:rPr>
                    <w:t>PhD student</w:t>
                  </w:r>
                  <w:r w:rsidR="00436173" w:rsidRPr="00CA71C6">
                    <w:rPr>
                      <w:rFonts w:cs="Calibri"/>
                      <w:noProof/>
                      <w:szCs w:val="22"/>
                    </w:rPr>
                    <w:t>)</w:t>
                  </w:r>
                </w:p>
                <w:p w14:paraId="7D509166" w14:textId="77777777" w:rsidR="00A11D5A" w:rsidRPr="00CA71C6" w:rsidRDefault="00A11D5A" w:rsidP="00BD00BD">
                  <w:pPr>
                    <w:tabs>
                      <w:tab w:val="left" w:pos="540"/>
                    </w:tabs>
                    <w:spacing w:line="276" w:lineRule="auto"/>
                    <w:rPr>
                      <w:rFonts w:cs="Calibri"/>
                      <w:noProof/>
                      <w:szCs w:val="22"/>
                    </w:rPr>
                  </w:pPr>
                  <w:r w:rsidRPr="00CA71C6">
                    <w:rPr>
                      <w:rFonts w:cs="Calibri"/>
                      <w:noProof/>
                      <w:szCs w:val="22"/>
                    </w:rPr>
                    <w:t>Vacancy (research associate)</w:t>
                  </w:r>
                </w:p>
              </w:tc>
            </w:tr>
            <w:tr w:rsidR="00793E61" w:rsidRPr="00CA71C6" w14:paraId="4F5643BE" w14:textId="77777777" w:rsidTr="00793E61">
              <w:tc>
                <w:tcPr>
                  <w:tcW w:w="2989" w:type="dxa"/>
                </w:tcPr>
                <w:p w14:paraId="3720011A" w14:textId="77777777" w:rsidR="00793E61" w:rsidRPr="00CA71C6" w:rsidRDefault="00701A28" w:rsidP="00BD00BD">
                  <w:pPr>
                    <w:tabs>
                      <w:tab w:val="left" w:pos="540"/>
                    </w:tabs>
                    <w:spacing w:line="276" w:lineRule="auto"/>
                    <w:rPr>
                      <w:rFonts w:cs="Calibri"/>
                      <w:noProof/>
                      <w:szCs w:val="22"/>
                    </w:rPr>
                  </w:pPr>
                  <w:r w:rsidRPr="00CA71C6">
                    <w:rPr>
                      <w:rFonts w:cs="Calibri"/>
                      <w:noProof/>
                      <w:szCs w:val="22"/>
                    </w:rPr>
                    <w:t>WP2</w:t>
                  </w:r>
                </w:p>
              </w:tc>
              <w:tc>
                <w:tcPr>
                  <w:tcW w:w="2989" w:type="dxa"/>
                </w:tcPr>
                <w:p w14:paraId="61D710D2" w14:textId="77777777" w:rsidR="0028117D" w:rsidRPr="00CA71C6" w:rsidRDefault="00701A28" w:rsidP="0032609B">
                  <w:pPr>
                    <w:tabs>
                      <w:tab w:val="left" w:pos="540"/>
                    </w:tabs>
                    <w:spacing w:line="276" w:lineRule="auto"/>
                    <w:rPr>
                      <w:rFonts w:cs="Calibri"/>
                      <w:noProof/>
                      <w:szCs w:val="22"/>
                    </w:rPr>
                  </w:pPr>
                  <w:r w:rsidRPr="00CA71C6">
                    <w:rPr>
                      <w:rFonts w:cs="Calibri"/>
                      <w:noProof/>
                      <w:szCs w:val="22"/>
                    </w:rPr>
                    <w:t>Dr.ir. S. de Leeuw</w:t>
                  </w:r>
                </w:p>
              </w:tc>
              <w:tc>
                <w:tcPr>
                  <w:tcW w:w="2989" w:type="dxa"/>
                </w:tcPr>
                <w:p w14:paraId="12AD21FB" w14:textId="77777777" w:rsidR="00701A28" w:rsidRPr="00CA71C6" w:rsidRDefault="008048E3" w:rsidP="00BD00BD">
                  <w:pPr>
                    <w:tabs>
                      <w:tab w:val="left" w:pos="540"/>
                    </w:tabs>
                    <w:spacing w:line="276" w:lineRule="auto"/>
                    <w:rPr>
                      <w:rFonts w:cs="Calibri"/>
                      <w:noProof/>
                      <w:szCs w:val="22"/>
                    </w:rPr>
                  </w:pPr>
                  <w:r w:rsidRPr="00CA71C6">
                    <w:rPr>
                      <w:rFonts w:eastAsia="Calibri" w:cs="Calibri"/>
                      <w:noProof/>
                      <w:szCs w:val="22"/>
                      <w:lang w:eastAsia="en-US"/>
                    </w:rPr>
                    <w:t>Dr. S. Bhulai</w:t>
                  </w:r>
                </w:p>
                <w:p w14:paraId="16FD5DEC" w14:textId="77777777" w:rsidR="00701A28" w:rsidRPr="00CA71C6" w:rsidRDefault="008048E3" w:rsidP="00BD00BD">
                  <w:pPr>
                    <w:tabs>
                      <w:tab w:val="left" w:pos="540"/>
                    </w:tabs>
                    <w:spacing w:line="276" w:lineRule="auto"/>
                    <w:rPr>
                      <w:rFonts w:cs="Calibri"/>
                      <w:noProof/>
                      <w:szCs w:val="22"/>
                    </w:rPr>
                  </w:pPr>
                  <w:r w:rsidRPr="00CA71C6">
                    <w:rPr>
                      <w:rFonts w:eastAsia="Calibri" w:cs="Calibri"/>
                      <w:noProof/>
                      <w:szCs w:val="22"/>
                      <w:lang w:eastAsia="en-US"/>
                    </w:rPr>
                    <w:t>Prof.dr. J. Boter</w:t>
                  </w:r>
                </w:p>
                <w:p w14:paraId="1108E201" w14:textId="77777777" w:rsidR="00701A28" w:rsidRPr="00CA71C6" w:rsidRDefault="00701A28" w:rsidP="00BD00BD">
                  <w:pPr>
                    <w:tabs>
                      <w:tab w:val="left" w:pos="540"/>
                    </w:tabs>
                    <w:spacing w:line="276" w:lineRule="auto"/>
                    <w:rPr>
                      <w:rFonts w:cs="Calibri"/>
                      <w:noProof/>
                      <w:szCs w:val="22"/>
                    </w:rPr>
                  </w:pPr>
                  <w:r w:rsidRPr="00CA71C6">
                    <w:rPr>
                      <w:rFonts w:cs="Calibri"/>
                      <w:noProof/>
                      <w:szCs w:val="22"/>
                    </w:rPr>
                    <w:t>Prof.dr. H. van Herk</w:t>
                  </w:r>
                </w:p>
                <w:p w14:paraId="1CD30DD7" w14:textId="77777777" w:rsidR="0032609B" w:rsidRPr="00CA71C6" w:rsidRDefault="0032609B" w:rsidP="00BD00BD">
                  <w:pPr>
                    <w:tabs>
                      <w:tab w:val="left" w:pos="540"/>
                    </w:tabs>
                    <w:spacing w:line="276" w:lineRule="auto"/>
                    <w:rPr>
                      <w:rFonts w:cs="Calibri"/>
                      <w:noProof/>
                      <w:szCs w:val="22"/>
                    </w:rPr>
                  </w:pPr>
                  <w:r w:rsidRPr="00CA71C6">
                    <w:rPr>
                      <w:rFonts w:cs="Calibri"/>
                      <w:noProof/>
                      <w:szCs w:val="22"/>
                    </w:rPr>
                    <w:t xml:space="preserve">Vacancy </w:t>
                  </w:r>
                  <w:r w:rsidR="00436173" w:rsidRPr="00CA71C6">
                    <w:rPr>
                      <w:rFonts w:cs="Calibri"/>
                      <w:noProof/>
                      <w:szCs w:val="22"/>
                    </w:rPr>
                    <w:t>(</w:t>
                  </w:r>
                  <w:r w:rsidRPr="00CA71C6">
                    <w:rPr>
                      <w:rFonts w:cs="Calibri"/>
                      <w:noProof/>
                      <w:szCs w:val="22"/>
                    </w:rPr>
                    <w:t>PhD student</w:t>
                  </w:r>
                  <w:r w:rsidR="00436173" w:rsidRPr="00CA71C6">
                    <w:rPr>
                      <w:rFonts w:cs="Calibri"/>
                      <w:noProof/>
                      <w:szCs w:val="22"/>
                    </w:rPr>
                    <w:t>)</w:t>
                  </w:r>
                </w:p>
                <w:p w14:paraId="67C6C3E6" w14:textId="77777777" w:rsidR="00A11D5A" w:rsidRPr="00CA71C6" w:rsidRDefault="00A11D5A" w:rsidP="00BD00BD">
                  <w:pPr>
                    <w:tabs>
                      <w:tab w:val="left" w:pos="540"/>
                    </w:tabs>
                    <w:spacing w:line="276" w:lineRule="auto"/>
                    <w:rPr>
                      <w:rFonts w:cs="Calibri"/>
                      <w:noProof/>
                      <w:szCs w:val="22"/>
                    </w:rPr>
                  </w:pPr>
                  <w:r w:rsidRPr="00CA71C6">
                    <w:rPr>
                      <w:rFonts w:cs="Calibri"/>
                      <w:noProof/>
                      <w:szCs w:val="22"/>
                    </w:rPr>
                    <w:t>Vacancy (research associate)</w:t>
                  </w:r>
                </w:p>
              </w:tc>
            </w:tr>
            <w:tr w:rsidR="00793E61" w:rsidRPr="00CA71C6" w14:paraId="611E027C" w14:textId="77777777" w:rsidTr="00793E61">
              <w:tc>
                <w:tcPr>
                  <w:tcW w:w="2989" w:type="dxa"/>
                </w:tcPr>
                <w:p w14:paraId="3B71AD29" w14:textId="77777777" w:rsidR="00793E61" w:rsidRPr="00CA71C6" w:rsidRDefault="00701A28" w:rsidP="00BD00BD">
                  <w:pPr>
                    <w:tabs>
                      <w:tab w:val="left" w:pos="540"/>
                    </w:tabs>
                    <w:spacing w:line="276" w:lineRule="auto"/>
                    <w:rPr>
                      <w:rFonts w:cs="Calibri"/>
                      <w:noProof/>
                      <w:szCs w:val="22"/>
                    </w:rPr>
                  </w:pPr>
                  <w:r w:rsidRPr="00CA71C6">
                    <w:rPr>
                      <w:rFonts w:cs="Calibri"/>
                      <w:noProof/>
                      <w:szCs w:val="22"/>
                    </w:rPr>
                    <w:t>WP3</w:t>
                  </w:r>
                </w:p>
              </w:tc>
              <w:tc>
                <w:tcPr>
                  <w:tcW w:w="2989" w:type="dxa"/>
                </w:tcPr>
                <w:p w14:paraId="130CCF45" w14:textId="77777777" w:rsidR="00793E61" w:rsidRPr="00CA71C6" w:rsidRDefault="00701A28" w:rsidP="00BD00BD">
                  <w:pPr>
                    <w:tabs>
                      <w:tab w:val="left" w:pos="540"/>
                    </w:tabs>
                    <w:spacing w:line="276" w:lineRule="auto"/>
                    <w:rPr>
                      <w:rFonts w:cs="Calibri"/>
                      <w:noProof/>
                      <w:szCs w:val="22"/>
                    </w:rPr>
                  </w:pPr>
                  <w:r w:rsidRPr="00CA71C6">
                    <w:rPr>
                      <w:rFonts w:cs="Calibri"/>
                      <w:noProof/>
                      <w:szCs w:val="22"/>
                    </w:rPr>
                    <w:t>Prof.dr. J. van Hillegersberg</w:t>
                  </w:r>
                </w:p>
              </w:tc>
              <w:tc>
                <w:tcPr>
                  <w:tcW w:w="2989" w:type="dxa"/>
                </w:tcPr>
                <w:p w14:paraId="6D784795" w14:textId="77777777" w:rsidR="007739D5" w:rsidRPr="00CA71C6" w:rsidRDefault="007739D5" w:rsidP="007739D5">
                  <w:pPr>
                    <w:tabs>
                      <w:tab w:val="left" w:pos="540"/>
                    </w:tabs>
                    <w:spacing w:line="276" w:lineRule="auto"/>
                    <w:rPr>
                      <w:rFonts w:cs="Calibri"/>
                      <w:noProof/>
                      <w:szCs w:val="22"/>
                    </w:rPr>
                  </w:pPr>
                  <w:r w:rsidRPr="00CA71C6">
                    <w:rPr>
                      <w:rFonts w:cs="Calibri"/>
                      <w:noProof/>
                      <w:szCs w:val="22"/>
                    </w:rPr>
                    <w:t>Dr. M. Mes</w:t>
                  </w:r>
                </w:p>
                <w:p w14:paraId="3A5EFDD7" w14:textId="77777777" w:rsidR="00793E61" w:rsidRPr="00CA71C6" w:rsidRDefault="007739D5" w:rsidP="007739D5">
                  <w:pPr>
                    <w:tabs>
                      <w:tab w:val="left" w:pos="540"/>
                    </w:tabs>
                    <w:spacing w:line="276" w:lineRule="auto"/>
                    <w:rPr>
                      <w:rFonts w:cs="Calibri"/>
                      <w:noProof/>
                      <w:szCs w:val="22"/>
                    </w:rPr>
                  </w:pPr>
                  <w:r w:rsidRPr="00CA71C6">
                    <w:rPr>
                      <w:rFonts w:cs="Calibri"/>
                      <w:noProof/>
                      <w:szCs w:val="22"/>
                    </w:rPr>
                    <w:t>Dr. M. Iacob</w:t>
                  </w:r>
                </w:p>
                <w:p w14:paraId="693CEB5B" w14:textId="77777777" w:rsidR="0032609B" w:rsidRPr="00CA71C6" w:rsidRDefault="005533D6" w:rsidP="007739D5">
                  <w:pPr>
                    <w:tabs>
                      <w:tab w:val="left" w:pos="540"/>
                    </w:tabs>
                    <w:spacing w:line="276" w:lineRule="auto"/>
                    <w:rPr>
                      <w:rFonts w:cs="Calibri"/>
                      <w:noProof/>
                      <w:szCs w:val="22"/>
                    </w:rPr>
                  </w:pPr>
                  <w:r w:rsidRPr="00CA71C6">
                    <w:rPr>
                      <w:rFonts w:cs="Calibri"/>
                      <w:noProof/>
                      <w:szCs w:val="22"/>
                    </w:rPr>
                    <w:t>Va</w:t>
                  </w:r>
                  <w:r w:rsidR="0032609B" w:rsidRPr="00CA71C6">
                    <w:rPr>
                      <w:rFonts w:cs="Calibri"/>
                      <w:noProof/>
                      <w:szCs w:val="22"/>
                    </w:rPr>
                    <w:t xml:space="preserve">cancy </w:t>
                  </w:r>
                  <w:r w:rsidR="00436173" w:rsidRPr="00CA71C6">
                    <w:rPr>
                      <w:rFonts w:cs="Calibri"/>
                      <w:noProof/>
                      <w:szCs w:val="22"/>
                    </w:rPr>
                    <w:t>(</w:t>
                  </w:r>
                  <w:r w:rsidR="0032609B" w:rsidRPr="00CA71C6">
                    <w:rPr>
                      <w:rFonts w:cs="Calibri"/>
                      <w:noProof/>
                      <w:szCs w:val="22"/>
                    </w:rPr>
                    <w:t>PhD student</w:t>
                  </w:r>
                  <w:r w:rsidR="00436173" w:rsidRPr="00CA71C6">
                    <w:rPr>
                      <w:rFonts w:cs="Calibri"/>
                      <w:noProof/>
                      <w:szCs w:val="22"/>
                    </w:rPr>
                    <w:t>)</w:t>
                  </w:r>
                </w:p>
              </w:tc>
            </w:tr>
            <w:tr w:rsidR="00793E61" w:rsidRPr="00CA71C6" w14:paraId="0BA4F141" w14:textId="77777777" w:rsidTr="00793E61">
              <w:tc>
                <w:tcPr>
                  <w:tcW w:w="2989" w:type="dxa"/>
                </w:tcPr>
                <w:p w14:paraId="5752359F" w14:textId="77777777" w:rsidR="00793E61" w:rsidRPr="00CA71C6" w:rsidRDefault="0032609B" w:rsidP="0032609B">
                  <w:pPr>
                    <w:tabs>
                      <w:tab w:val="left" w:pos="540"/>
                    </w:tabs>
                    <w:spacing w:line="276" w:lineRule="auto"/>
                    <w:rPr>
                      <w:rFonts w:cs="Calibri"/>
                      <w:noProof/>
                      <w:szCs w:val="22"/>
                    </w:rPr>
                  </w:pPr>
                  <w:r w:rsidRPr="00CA71C6">
                    <w:rPr>
                      <w:rFonts w:cs="Calibri"/>
                      <w:noProof/>
                      <w:szCs w:val="22"/>
                    </w:rPr>
                    <w:t>WP4</w:t>
                  </w:r>
                </w:p>
              </w:tc>
              <w:tc>
                <w:tcPr>
                  <w:tcW w:w="2989" w:type="dxa"/>
                </w:tcPr>
                <w:p w14:paraId="07E00828" w14:textId="77777777" w:rsidR="00793E61" w:rsidRPr="00CA71C6" w:rsidRDefault="0032609B" w:rsidP="00BD00BD">
                  <w:pPr>
                    <w:tabs>
                      <w:tab w:val="left" w:pos="540"/>
                    </w:tabs>
                    <w:spacing w:line="276" w:lineRule="auto"/>
                    <w:rPr>
                      <w:rFonts w:cs="Calibri"/>
                      <w:noProof/>
                      <w:szCs w:val="22"/>
                    </w:rPr>
                  </w:pPr>
                  <w:r w:rsidRPr="00CA71C6">
                    <w:rPr>
                      <w:rFonts w:cs="Calibri"/>
                      <w:noProof/>
                      <w:szCs w:val="22"/>
                    </w:rPr>
                    <w:t>Dr.ir. J.P. van den Berg</w:t>
                  </w:r>
                </w:p>
              </w:tc>
              <w:tc>
                <w:tcPr>
                  <w:tcW w:w="2989" w:type="dxa"/>
                </w:tcPr>
                <w:p w14:paraId="38A58F85" w14:textId="77777777" w:rsidR="00701A28" w:rsidRPr="00CA71C6" w:rsidRDefault="00701A28" w:rsidP="00BD00BD">
                  <w:pPr>
                    <w:tabs>
                      <w:tab w:val="left" w:pos="540"/>
                    </w:tabs>
                    <w:spacing w:line="276" w:lineRule="auto"/>
                    <w:rPr>
                      <w:rFonts w:cs="Calibri"/>
                      <w:noProof/>
                      <w:szCs w:val="22"/>
                    </w:rPr>
                  </w:pPr>
                  <w:r w:rsidRPr="00CA71C6">
                    <w:rPr>
                      <w:rFonts w:cs="Calibri"/>
                      <w:noProof/>
                      <w:szCs w:val="22"/>
                    </w:rPr>
                    <w:t>Prof.dr. J. Boter</w:t>
                  </w:r>
                </w:p>
                <w:p w14:paraId="427FA281" w14:textId="77777777" w:rsidR="00701A28" w:rsidRPr="00CA71C6" w:rsidRDefault="00701A28" w:rsidP="00BD00BD">
                  <w:pPr>
                    <w:tabs>
                      <w:tab w:val="left" w:pos="540"/>
                    </w:tabs>
                    <w:spacing w:line="276" w:lineRule="auto"/>
                    <w:rPr>
                      <w:rFonts w:cs="Calibri"/>
                      <w:noProof/>
                      <w:szCs w:val="22"/>
                    </w:rPr>
                  </w:pPr>
                  <w:r w:rsidRPr="00CA71C6">
                    <w:rPr>
                      <w:rFonts w:cs="Calibri"/>
                      <w:noProof/>
                      <w:szCs w:val="22"/>
                    </w:rPr>
                    <w:t>Dr.ir. S. de Leeuw</w:t>
                  </w:r>
                </w:p>
                <w:p w14:paraId="358A09C1" w14:textId="77777777" w:rsidR="00701A28" w:rsidRPr="00CA71C6" w:rsidRDefault="00701A28" w:rsidP="00BD00BD">
                  <w:pPr>
                    <w:tabs>
                      <w:tab w:val="left" w:pos="540"/>
                    </w:tabs>
                    <w:spacing w:line="276" w:lineRule="auto"/>
                    <w:rPr>
                      <w:rFonts w:cs="Calibri"/>
                      <w:noProof/>
                      <w:szCs w:val="22"/>
                    </w:rPr>
                  </w:pPr>
                  <w:r w:rsidRPr="00CA71C6">
                    <w:rPr>
                      <w:rFonts w:cs="Calibri"/>
                      <w:noProof/>
                      <w:szCs w:val="22"/>
                    </w:rPr>
                    <w:t>Prof.dr. J. van Hillegersberg</w:t>
                  </w:r>
                </w:p>
              </w:tc>
            </w:tr>
            <w:tr w:rsidR="0032609B" w:rsidRPr="00CA71C6" w14:paraId="3E06BAFB" w14:textId="77777777" w:rsidTr="005533D6">
              <w:tc>
                <w:tcPr>
                  <w:tcW w:w="2989" w:type="dxa"/>
                </w:tcPr>
                <w:p w14:paraId="51C810AC" w14:textId="77777777" w:rsidR="0032609B" w:rsidRPr="00CA71C6" w:rsidRDefault="0032609B" w:rsidP="0032609B">
                  <w:pPr>
                    <w:tabs>
                      <w:tab w:val="left" w:pos="540"/>
                    </w:tabs>
                    <w:spacing w:line="276" w:lineRule="auto"/>
                    <w:rPr>
                      <w:rFonts w:cs="Calibri"/>
                      <w:noProof/>
                      <w:szCs w:val="22"/>
                    </w:rPr>
                  </w:pPr>
                  <w:r w:rsidRPr="00CA71C6">
                    <w:rPr>
                      <w:rFonts w:cs="Calibri"/>
                      <w:noProof/>
                      <w:szCs w:val="22"/>
                    </w:rPr>
                    <w:t>WP5</w:t>
                  </w:r>
                </w:p>
              </w:tc>
              <w:tc>
                <w:tcPr>
                  <w:tcW w:w="2989" w:type="dxa"/>
                </w:tcPr>
                <w:p w14:paraId="033469F5" w14:textId="77777777" w:rsidR="0032609B" w:rsidRPr="00CA71C6" w:rsidRDefault="0032609B" w:rsidP="005533D6">
                  <w:pPr>
                    <w:tabs>
                      <w:tab w:val="left" w:pos="540"/>
                    </w:tabs>
                    <w:spacing w:line="276" w:lineRule="auto"/>
                    <w:rPr>
                      <w:rFonts w:cs="Calibri"/>
                      <w:noProof/>
                      <w:szCs w:val="22"/>
                    </w:rPr>
                  </w:pPr>
                  <w:r w:rsidRPr="00CA71C6">
                    <w:rPr>
                      <w:rFonts w:cs="Calibri"/>
                      <w:noProof/>
                      <w:szCs w:val="22"/>
                    </w:rPr>
                    <w:t>Prof.dr. J. Boter</w:t>
                  </w:r>
                </w:p>
              </w:tc>
              <w:tc>
                <w:tcPr>
                  <w:tcW w:w="2989" w:type="dxa"/>
                </w:tcPr>
                <w:p w14:paraId="0CD19CD2" w14:textId="77777777" w:rsidR="0032609B" w:rsidRPr="00CA71C6" w:rsidRDefault="0032609B" w:rsidP="005533D6">
                  <w:pPr>
                    <w:tabs>
                      <w:tab w:val="left" w:pos="540"/>
                    </w:tabs>
                    <w:spacing w:line="276" w:lineRule="auto"/>
                    <w:rPr>
                      <w:rFonts w:cs="Calibri"/>
                      <w:noProof/>
                      <w:szCs w:val="22"/>
                    </w:rPr>
                  </w:pPr>
                  <w:r w:rsidRPr="00CA71C6">
                    <w:rPr>
                      <w:rFonts w:cs="Calibri"/>
                      <w:noProof/>
                      <w:szCs w:val="22"/>
                    </w:rPr>
                    <w:t>Dr.ir. S. de Leeuw</w:t>
                  </w:r>
                </w:p>
                <w:p w14:paraId="6079DC56" w14:textId="77777777" w:rsidR="0032609B" w:rsidRPr="00CA71C6" w:rsidRDefault="0032609B" w:rsidP="005533D6">
                  <w:pPr>
                    <w:tabs>
                      <w:tab w:val="left" w:pos="540"/>
                    </w:tabs>
                    <w:spacing w:line="276" w:lineRule="auto"/>
                    <w:rPr>
                      <w:rFonts w:cs="Calibri"/>
                      <w:noProof/>
                      <w:szCs w:val="22"/>
                    </w:rPr>
                  </w:pPr>
                  <w:r w:rsidRPr="00CA71C6">
                    <w:rPr>
                      <w:rFonts w:cs="Calibri"/>
                      <w:noProof/>
                      <w:szCs w:val="22"/>
                    </w:rPr>
                    <w:t>Prof.dr. J. van Hillegersberg</w:t>
                  </w:r>
                </w:p>
              </w:tc>
            </w:tr>
          </w:tbl>
          <w:p w14:paraId="23400162" w14:textId="77777777" w:rsidR="00793E61" w:rsidRPr="00CA71C6" w:rsidRDefault="00793E61" w:rsidP="00BD00BD">
            <w:pPr>
              <w:tabs>
                <w:tab w:val="left" w:pos="540"/>
              </w:tabs>
              <w:spacing w:line="276" w:lineRule="auto"/>
              <w:rPr>
                <w:rFonts w:cs="Calibri"/>
                <w:noProof/>
                <w:szCs w:val="22"/>
              </w:rPr>
            </w:pPr>
          </w:p>
          <w:p w14:paraId="6981CA0A" w14:textId="77777777" w:rsidR="00793E61" w:rsidRPr="00CA71C6" w:rsidRDefault="000828A0" w:rsidP="00BD00BD">
            <w:pPr>
              <w:tabs>
                <w:tab w:val="left" w:pos="540"/>
              </w:tabs>
              <w:spacing w:line="276" w:lineRule="auto"/>
              <w:rPr>
                <w:rFonts w:cs="Calibri"/>
                <w:noProof/>
                <w:szCs w:val="22"/>
              </w:rPr>
            </w:pPr>
            <w:r w:rsidRPr="00CA71C6">
              <w:rPr>
                <w:rFonts w:cs="Calibri"/>
                <w:noProof/>
                <w:szCs w:val="22"/>
              </w:rPr>
              <w:t xml:space="preserve">The teams in the three work packages meet at least every quarter to discuss progress and achievements and to exchange information. This information is then used for the </w:t>
            </w:r>
            <w:r w:rsidR="00A11D5A" w:rsidRPr="00CA71C6">
              <w:rPr>
                <w:rFonts w:cs="Calibri"/>
                <w:noProof/>
                <w:szCs w:val="22"/>
              </w:rPr>
              <w:t>project board</w:t>
            </w:r>
            <w:r w:rsidRPr="00CA71C6">
              <w:rPr>
                <w:rFonts w:cs="Calibri"/>
                <w:noProof/>
                <w:szCs w:val="22"/>
              </w:rPr>
              <w:t xml:space="preserve"> meetings that are planned shortly after the project meetings.</w:t>
            </w:r>
          </w:p>
          <w:p w14:paraId="3330DFBD" w14:textId="77777777" w:rsidR="0005238C" w:rsidRPr="00CA71C6" w:rsidRDefault="0005238C" w:rsidP="00BD00BD">
            <w:pPr>
              <w:tabs>
                <w:tab w:val="left" w:pos="540"/>
              </w:tabs>
              <w:spacing w:line="276" w:lineRule="auto"/>
              <w:rPr>
                <w:rFonts w:cs="Calibri"/>
                <w:b/>
                <w:noProof/>
                <w:szCs w:val="22"/>
              </w:rPr>
            </w:pPr>
          </w:p>
        </w:tc>
      </w:tr>
    </w:tbl>
    <w:p w14:paraId="3AE746F6" w14:textId="77777777" w:rsidR="00460B03" w:rsidRPr="00CA71C6" w:rsidRDefault="00460B03" w:rsidP="00BD00BD">
      <w:pPr>
        <w:tabs>
          <w:tab w:val="left" w:pos="540"/>
        </w:tabs>
        <w:spacing w:line="276" w:lineRule="auto"/>
        <w:rPr>
          <w:rFonts w:cs="Calibri"/>
          <w:b/>
          <w:noProof/>
          <w:szCs w:val="22"/>
        </w:rPr>
      </w:pPr>
    </w:p>
    <w:p w14:paraId="559A0F2D" w14:textId="77777777" w:rsidR="00CA71C6" w:rsidRDefault="00CA71C6">
      <w:pPr>
        <w:spacing w:after="200"/>
        <w:rPr>
          <w:rFonts w:cs="Calibri"/>
          <w:b/>
          <w:noProof/>
          <w:szCs w:val="22"/>
        </w:rPr>
      </w:pPr>
      <w:r>
        <w:rPr>
          <w:rFonts w:cs="Calibri"/>
          <w:b/>
          <w:noProof/>
          <w:szCs w:val="22"/>
        </w:rPr>
        <w:br w:type="page"/>
      </w:r>
    </w:p>
    <w:p w14:paraId="124519F3" w14:textId="77777777" w:rsidR="00460B03" w:rsidRPr="00CA71C6" w:rsidRDefault="00460B03" w:rsidP="00CA71C6">
      <w:pPr>
        <w:numPr>
          <w:ilvl w:val="0"/>
          <w:numId w:val="6"/>
        </w:numPr>
        <w:tabs>
          <w:tab w:val="left" w:pos="540"/>
        </w:tabs>
        <w:spacing w:line="276" w:lineRule="auto"/>
        <w:ind w:left="357" w:hanging="357"/>
        <w:rPr>
          <w:rFonts w:cs="Calibri"/>
          <w:b/>
          <w:noProof/>
          <w:szCs w:val="22"/>
        </w:rPr>
      </w:pPr>
      <w:r w:rsidRPr="00CA71C6">
        <w:rPr>
          <w:rFonts w:cs="Calibri"/>
          <w:b/>
          <w:noProof/>
          <w:szCs w:val="22"/>
        </w:rPr>
        <w:lastRenderedPageBreak/>
        <w:t>Evaluation and Monitoring</w:t>
      </w:r>
    </w:p>
    <w:p w14:paraId="000148A3" w14:textId="77777777" w:rsidR="00460B03" w:rsidRPr="00CA71C6" w:rsidRDefault="00460B03" w:rsidP="00BD00BD">
      <w:pPr>
        <w:tabs>
          <w:tab w:val="left" w:pos="540"/>
        </w:tabs>
        <w:spacing w:line="276" w:lineRule="auto"/>
        <w:rPr>
          <w:rFonts w:cs="Calibri"/>
          <w:noProof/>
          <w:szCs w:val="22"/>
        </w:rPr>
      </w:pPr>
    </w:p>
    <w:p w14:paraId="4C4C4206" w14:textId="77777777" w:rsidR="00460B03" w:rsidRPr="00CA71C6" w:rsidRDefault="00460B03" w:rsidP="00BD00BD">
      <w:pPr>
        <w:tabs>
          <w:tab w:val="left" w:pos="540"/>
        </w:tabs>
        <w:spacing w:line="276" w:lineRule="auto"/>
        <w:rPr>
          <w:rFonts w:cs="Calibri"/>
          <w:noProof/>
          <w:szCs w:val="22"/>
        </w:rPr>
      </w:pPr>
      <w:r w:rsidRPr="00CA71C6">
        <w:rPr>
          <w:rFonts w:cs="Calibri"/>
          <w:noProof/>
          <w:szCs w:val="22"/>
        </w:rPr>
        <w:t>Evaluation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460B03" w:rsidRPr="00CA71C6" w14:paraId="185446AD" w14:textId="77777777" w:rsidTr="00460B03">
        <w:tc>
          <w:tcPr>
            <w:tcW w:w="9198" w:type="dxa"/>
          </w:tcPr>
          <w:p w14:paraId="248DAB7C" w14:textId="77777777" w:rsidR="00D30022" w:rsidRPr="00CA71C6" w:rsidRDefault="00D30022" w:rsidP="00BD0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Calibri"/>
                <w:noProof/>
                <w:szCs w:val="22"/>
              </w:rPr>
            </w:pPr>
            <w:r w:rsidRPr="00CA71C6">
              <w:rPr>
                <w:rFonts w:cs="Calibri"/>
                <w:noProof/>
                <w:szCs w:val="22"/>
              </w:rPr>
              <w:t xml:space="preserve">We will monitor and evaluate the progress of this project within the university in line with regular evaluation processes, in work group meeting and in the </w:t>
            </w:r>
            <w:r w:rsidR="00114263" w:rsidRPr="00CA71C6">
              <w:rPr>
                <w:rFonts w:cs="Calibri"/>
                <w:noProof/>
                <w:szCs w:val="22"/>
              </w:rPr>
              <w:t>project board</w:t>
            </w:r>
            <w:r w:rsidRPr="00CA71C6">
              <w:rPr>
                <w:rFonts w:cs="Calibri"/>
                <w:noProof/>
                <w:szCs w:val="22"/>
              </w:rPr>
              <w:t xml:space="preserve">. </w:t>
            </w:r>
            <w:r w:rsidR="00E64DCF" w:rsidRPr="00CA71C6">
              <w:rPr>
                <w:rFonts w:cs="Calibri"/>
                <w:noProof/>
                <w:szCs w:val="22"/>
              </w:rPr>
              <w:t>We</w:t>
            </w:r>
            <w:r w:rsidR="00114263" w:rsidRPr="00CA71C6">
              <w:rPr>
                <w:rFonts w:cs="Calibri"/>
                <w:noProof/>
                <w:szCs w:val="22"/>
              </w:rPr>
              <w:t xml:space="preserve"> will submit a yearly progress report to Dinalog.</w:t>
            </w:r>
          </w:p>
          <w:p w14:paraId="69F88A70" w14:textId="77777777" w:rsidR="00D30022" w:rsidRPr="00CA71C6" w:rsidRDefault="00D30022" w:rsidP="00BD0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Calibri"/>
                <w:noProof/>
                <w:szCs w:val="22"/>
              </w:rPr>
            </w:pPr>
          </w:p>
          <w:p w14:paraId="7EE3D515" w14:textId="77777777" w:rsidR="00D30022" w:rsidRPr="00CA71C6" w:rsidRDefault="00D30022" w:rsidP="00BD0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Calibri"/>
                <w:noProof/>
                <w:szCs w:val="22"/>
              </w:rPr>
            </w:pPr>
            <w:r w:rsidRPr="00CA71C6">
              <w:rPr>
                <w:rFonts w:cs="Calibri"/>
                <w:noProof/>
                <w:szCs w:val="22"/>
              </w:rPr>
              <w:t xml:space="preserve">Each PhD project follows the evaluation process that is standard at universities. The postdoc is evaluated each year. For each work packages we organize a meeting every quarter </w:t>
            </w:r>
            <w:r w:rsidR="000828A0" w:rsidRPr="00CA71C6">
              <w:rPr>
                <w:rFonts w:cs="Calibri"/>
                <w:noProof/>
                <w:szCs w:val="22"/>
              </w:rPr>
              <w:t xml:space="preserve">where we discuss progress of each of the projects and the extent to which the results will be achieved, as well as issues such as delays or changes in plans. This quarterly meeting also ensures that relevant information is shared, in particular with respect to empirical data for case studies and tools that can be implemented. The progress information from this meeting is one of the inputs for the </w:t>
            </w:r>
            <w:r w:rsidR="00114263" w:rsidRPr="00CA71C6">
              <w:rPr>
                <w:rFonts w:cs="Calibri"/>
                <w:noProof/>
                <w:szCs w:val="22"/>
              </w:rPr>
              <w:t>project board</w:t>
            </w:r>
            <w:r w:rsidR="000828A0" w:rsidRPr="00CA71C6">
              <w:rPr>
                <w:rFonts w:cs="Calibri"/>
                <w:noProof/>
                <w:szCs w:val="22"/>
              </w:rPr>
              <w:t xml:space="preserve"> meeting.</w:t>
            </w:r>
            <w:r w:rsidR="00114263" w:rsidRPr="00CA71C6">
              <w:rPr>
                <w:rFonts w:cs="Calibri"/>
                <w:noProof/>
                <w:szCs w:val="22"/>
              </w:rPr>
              <w:t xml:space="preserve"> Consortium partners are also invited for these progress meetings to check the extent to which project progress and deliverables keep being aligned with the interested of the consortium.</w:t>
            </w:r>
          </w:p>
          <w:p w14:paraId="05728423" w14:textId="77777777" w:rsidR="000828A0" w:rsidRPr="00CA71C6" w:rsidRDefault="000828A0" w:rsidP="00BD00BD">
            <w:pPr>
              <w:spacing w:line="276" w:lineRule="auto"/>
              <w:rPr>
                <w:rFonts w:cs="Calibri"/>
                <w:noProof/>
                <w:szCs w:val="22"/>
              </w:rPr>
            </w:pPr>
          </w:p>
          <w:p w14:paraId="1543EFC9" w14:textId="77777777" w:rsidR="004E4107" w:rsidRPr="00CA71C6" w:rsidRDefault="000828A0" w:rsidP="00BD00BD">
            <w:pPr>
              <w:spacing w:line="276" w:lineRule="auto"/>
              <w:rPr>
                <w:rFonts w:cs="Calibri"/>
                <w:noProof/>
                <w:szCs w:val="22"/>
              </w:rPr>
            </w:pPr>
            <w:r w:rsidRPr="00CA71C6">
              <w:rPr>
                <w:rFonts w:cs="Calibri"/>
                <w:noProof/>
                <w:szCs w:val="22"/>
              </w:rPr>
              <w:t>As indicated under ‘organization’ above w</w:t>
            </w:r>
            <w:r w:rsidR="00D30022" w:rsidRPr="00CA71C6">
              <w:rPr>
                <w:rFonts w:cs="Calibri"/>
                <w:noProof/>
                <w:szCs w:val="22"/>
              </w:rPr>
              <w:t xml:space="preserve">e will set up a </w:t>
            </w:r>
            <w:r w:rsidR="00114263" w:rsidRPr="00CA71C6">
              <w:rPr>
                <w:rFonts w:cs="Calibri"/>
                <w:noProof/>
                <w:szCs w:val="22"/>
              </w:rPr>
              <w:t>project board</w:t>
            </w:r>
            <w:r w:rsidR="00D30022" w:rsidRPr="00CA71C6">
              <w:rPr>
                <w:rFonts w:cs="Calibri"/>
                <w:noProof/>
                <w:szCs w:val="22"/>
              </w:rPr>
              <w:t xml:space="preserve"> with representatives from the companies and universities involved, and </w:t>
            </w:r>
            <w:r w:rsidR="00114263" w:rsidRPr="00CA71C6">
              <w:rPr>
                <w:rFonts w:cs="Calibri"/>
                <w:noProof/>
                <w:szCs w:val="22"/>
              </w:rPr>
              <w:t xml:space="preserve">we will invite </w:t>
            </w:r>
            <w:r w:rsidRPr="00CA71C6">
              <w:rPr>
                <w:rFonts w:cs="Calibri"/>
                <w:noProof/>
                <w:szCs w:val="22"/>
              </w:rPr>
              <w:t>a director</w:t>
            </w:r>
            <w:r w:rsidR="00D30022" w:rsidRPr="00CA71C6">
              <w:rPr>
                <w:rFonts w:cs="Calibri"/>
                <w:noProof/>
                <w:szCs w:val="22"/>
              </w:rPr>
              <w:t xml:space="preserve"> </w:t>
            </w:r>
            <w:r w:rsidRPr="00CA71C6">
              <w:rPr>
                <w:rFonts w:cs="Calibri"/>
                <w:noProof/>
                <w:szCs w:val="22"/>
              </w:rPr>
              <w:t xml:space="preserve">from </w:t>
            </w:r>
            <w:r w:rsidR="00D30022" w:rsidRPr="00CA71C6">
              <w:rPr>
                <w:rFonts w:cs="Calibri"/>
                <w:noProof/>
                <w:szCs w:val="22"/>
              </w:rPr>
              <w:t xml:space="preserve">Dinalog. The </w:t>
            </w:r>
            <w:r w:rsidR="00114263" w:rsidRPr="00CA71C6">
              <w:rPr>
                <w:rFonts w:cs="Calibri"/>
                <w:noProof/>
                <w:szCs w:val="22"/>
              </w:rPr>
              <w:t>project board</w:t>
            </w:r>
            <w:r w:rsidR="00D30022" w:rsidRPr="00CA71C6">
              <w:rPr>
                <w:rFonts w:cs="Calibri"/>
                <w:noProof/>
                <w:szCs w:val="22"/>
              </w:rPr>
              <w:t xml:space="preserve"> meets 4 times a year shortly after the quarterly project meetings. The key role of the </w:t>
            </w:r>
            <w:r w:rsidR="00114263" w:rsidRPr="00CA71C6">
              <w:rPr>
                <w:rFonts w:cs="Calibri"/>
                <w:noProof/>
                <w:szCs w:val="22"/>
              </w:rPr>
              <w:t>project board</w:t>
            </w:r>
            <w:r w:rsidR="00D30022" w:rsidRPr="00CA71C6">
              <w:rPr>
                <w:rFonts w:cs="Calibri"/>
                <w:noProof/>
                <w:szCs w:val="22"/>
              </w:rPr>
              <w:t xml:space="preserve"> is to ensure that</w:t>
            </w:r>
            <w:r w:rsidRPr="00CA71C6">
              <w:rPr>
                <w:rFonts w:cs="Calibri"/>
                <w:noProof/>
                <w:szCs w:val="22"/>
              </w:rPr>
              <w:t xml:space="preserve"> the Dinalog objectives are met and to discuss proposed changes in schedule and plan.</w:t>
            </w:r>
          </w:p>
          <w:p w14:paraId="6A52A6EB" w14:textId="77777777" w:rsidR="000828A0" w:rsidRPr="00CA71C6" w:rsidRDefault="000828A0" w:rsidP="00BD00BD">
            <w:pPr>
              <w:spacing w:line="276" w:lineRule="auto"/>
              <w:rPr>
                <w:rFonts w:cs="Calibri"/>
                <w:noProof/>
                <w:szCs w:val="22"/>
              </w:rPr>
            </w:pPr>
          </w:p>
          <w:p w14:paraId="7FDA6859" w14:textId="77777777" w:rsidR="00291B00" w:rsidRDefault="00541242" w:rsidP="00BD00BD">
            <w:pPr>
              <w:spacing w:line="276" w:lineRule="auto"/>
              <w:rPr>
                <w:rFonts w:cs="Calibri"/>
                <w:noProof/>
                <w:szCs w:val="22"/>
              </w:rPr>
            </w:pPr>
            <w:r w:rsidRPr="00CA71C6">
              <w:rPr>
                <w:rFonts w:cs="Calibri"/>
                <w:noProof/>
                <w:szCs w:val="22"/>
              </w:rPr>
              <w:t xml:space="preserve">In each work package, the work package leader and the PhD student involved are responsible for developing a project plan that includes milestones. Prince II project management principles will be used as much as possible for developing and monitoring the project plan. </w:t>
            </w:r>
            <w:r w:rsidR="000828A0" w:rsidRPr="00CA71C6">
              <w:rPr>
                <w:rFonts w:cs="Calibri"/>
                <w:noProof/>
                <w:szCs w:val="22"/>
              </w:rPr>
              <w:t xml:space="preserve">For each work package we plan to set up </w:t>
            </w:r>
            <w:r w:rsidR="00291B00" w:rsidRPr="00CA71C6">
              <w:rPr>
                <w:rFonts w:cs="Calibri"/>
                <w:noProof/>
                <w:szCs w:val="22"/>
              </w:rPr>
              <w:t>four</w:t>
            </w:r>
            <w:r w:rsidR="000828A0" w:rsidRPr="00CA71C6">
              <w:rPr>
                <w:rFonts w:cs="Calibri"/>
                <w:noProof/>
                <w:szCs w:val="22"/>
              </w:rPr>
              <w:t xml:space="preserve"> key indicators</w:t>
            </w:r>
            <w:r w:rsidRPr="00CA71C6">
              <w:rPr>
                <w:rFonts w:cs="Calibri"/>
                <w:noProof/>
                <w:szCs w:val="22"/>
              </w:rPr>
              <w:t xml:space="preserve"> to monitor and evaluate progress</w:t>
            </w:r>
            <w:r w:rsidR="000828A0" w:rsidRPr="00CA71C6">
              <w:rPr>
                <w:rFonts w:cs="Calibri"/>
                <w:noProof/>
                <w:szCs w:val="22"/>
              </w:rPr>
              <w:t>: a financial indicator,</w:t>
            </w:r>
            <w:r w:rsidR="00291B00" w:rsidRPr="00CA71C6">
              <w:rPr>
                <w:rFonts w:cs="Calibri"/>
                <w:noProof/>
                <w:szCs w:val="22"/>
              </w:rPr>
              <w:t xml:space="preserve"> a schedule adherence indicator, </w:t>
            </w:r>
            <w:r w:rsidR="000828A0" w:rsidRPr="00CA71C6">
              <w:rPr>
                <w:rFonts w:cs="Calibri"/>
                <w:noProof/>
                <w:szCs w:val="22"/>
              </w:rPr>
              <w:t>an achievement indicator</w:t>
            </w:r>
            <w:r w:rsidR="00291B00" w:rsidRPr="00CA71C6">
              <w:rPr>
                <w:rFonts w:cs="Calibri"/>
                <w:noProof/>
                <w:szCs w:val="22"/>
              </w:rPr>
              <w:t xml:space="preserve"> and a valorization indicator</w:t>
            </w:r>
            <w:r w:rsidR="000828A0" w:rsidRPr="00CA71C6">
              <w:rPr>
                <w:rFonts w:cs="Calibri"/>
                <w:noProof/>
                <w:szCs w:val="22"/>
              </w:rPr>
              <w:t xml:space="preserve">. The financial indicator identifies the extent to which the financial budget and resources budget are met. The schedule adherence indicator identifies to which extent the milestones defined in the project are actually met and whether delays are expected in meeting future deadlines. The achievement indicator identifies to which extent the deliverables identified in the work package project plan are achieved and to which extent the </w:t>
            </w:r>
            <w:r w:rsidRPr="00CA71C6">
              <w:rPr>
                <w:rFonts w:cs="Calibri"/>
                <w:noProof/>
                <w:szCs w:val="22"/>
              </w:rPr>
              <w:t xml:space="preserve">business </w:t>
            </w:r>
            <w:r w:rsidR="000828A0" w:rsidRPr="00CA71C6">
              <w:rPr>
                <w:rFonts w:cs="Calibri"/>
                <w:noProof/>
                <w:szCs w:val="22"/>
              </w:rPr>
              <w:t>effects of the deliverables (</w:t>
            </w:r>
            <w:r w:rsidRPr="00CA71C6">
              <w:rPr>
                <w:rFonts w:cs="Calibri"/>
                <w:noProof/>
                <w:szCs w:val="22"/>
              </w:rPr>
              <w:t>revenue, efficiency, new venture creation) are achieved.</w:t>
            </w:r>
            <w:r w:rsidR="00CC4863" w:rsidRPr="00CA71C6">
              <w:rPr>
                <w:rFonts w:cs="Calibri"/>
                <w:noProof/>
                <w:szCs w:val="22"/>
              </w:rPr>
              <w:t xml:space="preserve"> </w:t>
            </w:r>
            <w:r w:rsidR="00291B00" w:rsidRPr="00CA71C6">
              <w:rPr>
                <w:rFonts w:cs="Calibri"/>
                <w:noProof/>
                <w:szCs w:val="22"/>
              </w:rPr>
              <w:t xml:space="preserve">The valorization indicator focuses on identifying opportunities for </w:t>
            </w:r>
            <w:r w:rsidR="00B31BC2" w:rsidRPr="00CA71C6">
              <w:rPr>
                <w:rFonts w:cs="Calibri"/>
                <w:noProof/>
                <w:szCs w:val="22"/>
              </w:rPr>
              <w:t xml:space="preserve">generating new business. These opportunities are then discussed with the steering group (see part E below as well). </w:t>
            </w:r>
          </w:p>
          <w:p w14:paraId="78E21C82" w14:textId="77777777" w:rsidR="00CA71C6" w:rsidRPr="00CA71C6" w:rsidRDefault="00CA71C6" w:rsidP="00BD00BD">
            <w:pPr>
              <w:spacing w:line="276" w:lineRule="auto"/>
              <w:rPr>
                <w:rFonts w:cs="Calibri"/>
                <w:noProof/>
                <w:szCs w:val="22"/>
              </w:rPr>
            </w:pPr>
          </w:p>
          <w:p w14:paraId="156CA2F0" w14:textId="77777777" w:rsidR="00541242" w:rsidRPr="00CA71C6" w:rsidRDefault="00CC4863" w:rsidP="00BD00BD">
            <w:pPr>
              <w:spacing w:line="276" w:lineRule="auto"/>
              <w:rPr>
                <w:rFonts w:cs="Calibri"/>
                <w:noProof/>
                <w:szCs w:val="22"/>
              </w:rPr>
            </w:pPr>
            <w:r w:rsidRPr="00CA71C6">
              <w:rPr>
                <w:rFonts w:cs="Calibri"/>
                <w:noProof/>
                <w:szCs w:val="22"/>
              </w:rPr>
              <w:t xml:space="preserve">Every quarter, the work package project leader writes a brief report with a description of the three indicators incorporated, which will be used by the overall project leader in the </w:t>
            </w:r>
            <w:r w:rsidR="00114263" w:rsidRPr="00CA71C6">
              <w:rPr>
                <w:rFonts w:cs="Calibri"/>
                <w:noProof/>
                <w:szCs w:val="22"/>
              </w:rPr>
              <w:t>project board</w:t>
            </w:r>
            <w:r w:rsidRPr="00CA71C6">
              <w:rPr>
                <w:rFonts w:cs="Calibri"/>
                <w:noProof/>
                <w:szCs w:val="22"/>
              </w:rPr>
              <w:t>.</w:t>
            </w:r>
            <w:r w:rsidR="00CA71C6">
              <w:rPr>
                <w:rFonts w:cs="Calibri"/>
                <w:noProof/>
                <w:szCs w:val="22"/>
              </w:rPr>
              <w:t xml:space="preserve"> </w:t>
            </w:r>
            <w:r w:rsidR="00114263" w:rsidRPr="00CA71C6">
              <w:rPr>
                <w:rFonts w:cs="Calibri"/>
                <w:noProof/>
                <w:szCs w:val="22"/>
              </w:rPr>
              <w:t>Every progress report will contain a section with input from the consortium partners on progress to evaluate expected added value for practice from the perspective of consortium partners.</w:t>
            </w:r>
          </w:p>
          <w:p w14:paraId="03B38079" w14:textId="77777777" w:rsidR="004E4107" w:rsidRPr="00CA71C6" w:rsidRDefault="004E4107" w:rsidP="00BD00BD">
            <w:pPr>
              <w:spacing w:line="276" w:lineRule="auto"/>
              <w:rPr>
                <w:rFonts w:cs="Calibri"/>
                <w:b/>
                <w:noProof/>
                <w:szCs w:val="22"/>
              </w:rPr>
            </w:pPr>
          </w:p>
        </w:tc>
      </w:tr>
    </w:tbl>
    <w:p w14:paraId="74280E78" w14:textId="77777777" w:rsidR="00CA71C6" w:rsidRDefault="00CA71C6">
      <w:pPr>
        <w:spacing w:after="200"/>
        <w:rPr>
          <w:rFonts w:cs="Calibri"/>
          <w:b/>
          <w:noProof/>
          <w:szCs w:val="22"/>
        </w:rPr>
      </w:pPr>
    </w:p>
    <w:p w14:paraId="3FC01791" w14:textId="77777777" w:rsidR="00460B03" w:rsidRPr="00CA71C6" w:rsidRDefault="00460B03" w:rsidP="00CA71C6">
      <w:pPr>
        <w:numPr>
          <w:ilvl w:val="0"/>
          <w:numId w:val="6"/>
        </w:numPr>
        <w:tabs>
          <w:tab w:val="left" w:pos="540"/>
        </w:tabs>
        <w:spacing w:line="276" w:lineRule="auto"/>
        <w:ind w:left="357" w:hanging="357"/>
        <w:rPr>
          <w:rFonts w:cs="Calibri"/>
          <w:b/>
          <w:noProof/>
          <w:szCs w:val="22"/>
        </w:rPr>
      </w:pPr>
      <w:r w:rsidRPr="00CA71C6">
        <w:rPr>
          <w:rFonts w:cs="Calibri"/>
          <w:b/>
          <w:noProof/>
          <w:szCs w:val="22"/>
        </w:rPr>
        <w:lastRenderedPageBreak/>
        <w:t>Valorization and Implementation Strategy</w:t>
      </w:r>
    </w:p>
    <w:p w14:paraId="4754E6D3" w14:textId="77777777" w:rsidR="00460B03" w:rsidRPr="00CA71C6" w:rsidRDefault="00460B03" w:rsidP="00BD00BD">
      <w:pPr>
        <w:tabs>
          <w:tab w:val="left" w:pos="540"/>
        </w:tabs>
        <w:spacing w:line="276" w:lineRule="auto"/>
        <w:rPr>
          <w:rFonts w:cs="Calibri"/>
          <w:noProof/>
          <w:szCs w:val="22"/>
        </w:rPr>
      </w:pPr>
    </w:p>
    <w:p w14:paraId="1F27FBA1" w14:textId="77777777" w:rsidR="00460B03" w:rsidRPr="00CA71C6" w:rsidRDefault="00460B03" w:rsidP="00BD00BD">
      <w:pPr>
        <w:tabs>
          <w:tab w:val="left" w:pos="540"/>
        </w:tabs>
        <w:spacing w:line="276" w:lineRule="auto"/>
        <w:rPr>
          <w:rFonts w:cs="Calibri"/>
          <w:noProof/>
          <w:szCs w:val="22"/>
        </w:rPr>
      </w:pPr>
      <w:r w:rsidRPr="00CA71C6">
        <w:rPr>
          <w:rFonts w:cs="Calibri"/>
          <w:noProof/>
          <w:szCs w:val="22"/>
        </w:rPr>
        <w:t>Valorization and knowledge dissemination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460B03" w:rsidRPr="00CA71C6" w14:paraId="5AF224A0" w14:textId="77777777" w:rsidTr="00460B03">
        <w:tc>
          <w:tcPr>
            <w:tcW w:w="9198" w:type="dxa"/>
          </w:tcPr>
          <w:p w14:paraId="5BED1432" w14:textId="77777777" w:rsidR="00133311" w:rsidRPr="00CA71C6" w:rsidRDefault="00291B00" w:rsidP="00CA71C6">
            <w:pPr>
              <w:pStyle w:val="Kop4"/>
              <w:rPr>
                <w:noProof/>
              </w:rPr>
            </w:pPr>
            <w:r w:rsidRPr="00CA71C6">
              <w:rPr>
                <w:noProof/>
              </w:rPr>
              <w:t xml:space="preserve">Project </w:t>
            </w:r>
            <w:r w:rsidR="00CA71C6">
              <w:rPr>
                <w:noProof/>
              </w:rPr>
              <w:t>V</w:t>
            </w:r>
            <w:r w:rsidRPr="00CA71C6">
              <w:rPr>
                <w:noProof/>
              </w:rPr>
              <w:t>alorization</w:t>
            </w:r>
          </w:p>
          <w:p w14:paraId="312CB1A9" w14:textId="77777777" w:rsidR="00291B00" w:rsidRPr="00CA71C6" w:rsidRDefault="00114263" w:rsidP="007813AD">
            <w:pPr>
              <w:tabs>
                <w:tab w:val="left" w:pos="540"/>
              </w:tabs>
              <w:spacing w:line="276" w:lineRule="auto"/>
              <w:rPr>
                <w:rFonts w:cs="Calibri"/>
                <w:noProof/>
                <w:szCs w:val="22"/>
              </w:rPr>
            </w:pPr>
            <w:r w:rsidRPr="00CA71C6">
              <w:rPr>
                <w:rFonts w:cs="Calibri"/>
                <w:noProof/>
                <w:szCs w:val="22"/>
              </w:rPr>
              <w:t>Valorization is a separate work package. The progress of valorization is captured</w:t>
            </w:r>
            <w:r w:rsidR="00291B00" w:rsidRPr="00CA71C6">
              <w:rPr>
                <w:rFonts w:cs="Calibri"/>
                <w:noProof/>
                <w:szCs w:val="22"/>
              </w:rPr>
              <w:t xml:space="preserve"> </w:t>
            </w:r>
            <w:r w:rsidRPr="00CA71C6">
              <w:rPr>
                <w:rFonts w:cs="Calibri"/>
                <w:noProof/>
                <w:szCs w:val="22"/>
              </w:rPr>
              <w:t xml:space="preserve">for WP1/2/3 by making </w:t>
            </w:r>
            <w:r w:rsidR="00291B00" w:rsidRPr="00CA71C6">
              <w:rPr>
                <w:rFonts w:cs="Calibri"/>
                <w:noProof/>
                <w:szCs w:val="22"/>
              </w:rPr>
              <w:t xml:space="preserve">it an explicit </w:t>
            </w:r>
            <w:r w:rsidR="00D600A7" w:rsidRPr="00CA71C6">
              <w:rPr>
                <w:rFonts w:cs="Calibri"/>
                <w:noProof/>
                <w:szCs w:val="22"/>
              </w:rPr>
              <w:t xml:space="preserve">evaluation/monitoring </w:t>
            </w:r>
            <w:r w:rsidR="00B31BC2" w:rsidRPr="00CA71C6">
              <w:rPr>
                <w:rFonts w:cs="Calibri"/>
                <w:noProof/>
                <w:szCs w:val="22"/>
              </w:rPr>
              <w:t xml:space="preserve">indicator </w:t>
            </w:r>
            <w:r w:rsidR="00D600A7" w:rsidRPr="00CA71C6">
              <w:rPr>
                <w:rFonts w:cs="Calibri"/>
                <w:noProof/>
                <w:szCs w:val="22"/>
              </w:rPr>
              <w:t xml:space="preserve">for </w:t>
            </w:r>
            <w:r w:rsidRPr="00CA71C6">
              <w:rPr>
                <w:rFonts w:cs="Calibri"/>
                <w:noProof/>
                <w:szCs w:val="22"/>
              </w:rPr>
              <w:t>these</w:t>
            </w:r>
            <w:r w:rsidR="00B31BC2" w:rsidRPr="00CA71C6">
              <w:rPr>
                <w:rFonts w:cs="Calibri"/>
                <w:noProof/>
                <w:szCs w:val="22"/>
              </w:rPr>
              <w:t xml:space="preserve"> work package</w:t>
            </w:r>
            <w:r w:rsidRPr="00CA71C6">
              <w:rPr>
                <w:rFonts w:cs="Calibri"/>
                <w:noProof/>
                <w:szCs w:val="22"/>
              </w:rPr>
              <w:t>s</w:t>
            </w:r>
            <w:r w:rsidR="00D600A7" w:rsidRPr="00CA71C6">
              <w:rPr>
                <w:rFonts w:cs="Calibri"/>
                <w:noProof/>
                <w:szCs w:val="22"/>
              </w:rPr>
              <w:t xml:space="preserve"> (as described above)</w:t>
            </w:r>
            <w:r w:rsidR="00B31BC2" w:rsidRPr="00CA71C6">
              <w:rPr>
                <w:rFonts w:cs="Calibri"/>
                <w:noProof/>
                <w:szCs w:val="22"/>
              </w:rPr>
              <w:t>. We expect that there are several opportunities for generating new business based</w:t>
            </w:r>
            <w:r w:rsidR="007813AD" w:rsidRPr="00CA71C6">
              <w:rPr>
                <w:rFonts w:cs="Calibri"/>
                <w:noProof/>
                <w:szCs w:val="22"/>
              </w:rPr>
              <w:t xml:space="preserve"> on this project.One of the c</w:t>
            </w:r>
            <w:r w:rsidR="00B31BC2" w:rsidRPr="00CA71C6">
              <w:rPr>
                <w:rFonts w:cs="Calibri"/>
                <w:noProof/>
                <w:szCs w:val="22"/>
              </w:rPr>
              <w:t>onsortium partner</w:t>
            </w:r>
            <w:r w:rsidR="007813AD" w:rsidRPr="00CA71C6">
              <w:rPr>
                <w:rFonts w:cs="Calibri"/>
                <w:noProof/>
                <w:szCs w:val="22"/>
              </w:rPr>
              <w:t>s</w:t>
            </w:r>
            <w:r w:rsidR="00B31BC2" w:rsidRPr="00CA71C6">
              <w:rPr>
                <w:rFonts w:cs="Calibri"/>
                <w:noProof/>
                <w:szCs w:val="22"/>
              </w:rPr>
              <w:t xml:space="preserve"> </w:t>
            </w:r>
            <w:r w:rsidR="00291B00" w:rsidRPr="00CA71C6">
              <w:rPr>
                <w:rFonts w:cs="Calibri"/>
                <w:noProof/>
                <w:szCs w:val="22"/>
              </w:rPr>
              <w:t xml:space="preserve">has for example expressed interest in commercializing a geographic information tool that maps logistics needs. </w:t>
            </w:r>
            <w:r w:rsidR="001E7C9D" w:rsidRPr="00CA71C6">
              <w:rPr>
                <w:rFonts w:cs="Calibri"/>
                <w:noProof/>
                <w:szCs w:val="22"/>
              </w:rPr>
              <w:t>Based on the deliverables defined above we expect that at least 3 such new venture initiatives can be started.</w:t>
            </w:r>
            <w:r w:rsidR="007813AD" w:rsidRPr="00CA71C6">
              <w:rPr>
                <w:rFonts w:cs="Calibri"/>
                <w:noProof/>
                <w:szCs w:val="22"/>
              </w:rPr>
              <w:t xml:space="preserve">  </w:t>
            </w:r>
            <w:r w:rsidRPr="00CA71C6">
              <w:rPr>
                <w:rFonts w:cs="Calibri"/>
                <w:noProof/>
                <w:szCs w:val="22"/>
              </w:rPr>
              <w:t>Where applicable we will make use of Dinalog incubator possibilities as much as possible.</w:t>
            </w:r>
          </w:p>
          <w:p w14:paraId="1AA85EAA" w14:textId="77777777" w:rsidR="007813AD" w:rsidRPr="00CA71C6" w:rsidRDefault="007813AD" w:rsidP="007813AD">
            <w:pPr>
              <w:tabs>
                <w:tab w:val="left" w:pos="540"/>
              </w:tabs>
              <w:spacing w:line="276" w:lineRule="auto"/>
              <w:rPr>
                <w:rFonts w:cs="Calibri"/>
                <w:noProof/>
                <w:szCs w:val="22"/>
              </w:rPr>
            </w:pPr>
          </w:p>
          <w:p w14:paraId="4844510F" w14:textId="77777777" w:rsidR="007813AD" w:rsidRPr="00CA71C6" w:rsidRDefault="007813AD" w:rsidP="007813AD">
            <w:pPr>
              <w:tabs>
                <w:tab w:val="left" w:pos="540"/>
              </w:tabs>
              <w:spacing w:line="276" w:lineRule="auto"/>
              <w:rPr>
                <w:rFonts w:cs="Calibri"/>
                <w:noProof/>
                <w:szCs w:val="22"/>
              </w:rPr>
            </w:pPr>
            <w:r w:rsidRPr="00CA71C6">
              <w:rPr>
                <w:rFonts w:cs="Calibri"/>
                <w:noProof/>
                <w:szCs w:val="22"/>
              </w:rPr>
              <w:t>Valorization is further described in WP4 (see above).</w:t>
            </w:r>
          </w:p>
          <w:p w14:paraId="7FE69A37" w14:textId="77777777" w:rsidR="003B7FFE" w:rsidRPr="00CA71C6" w:rsidRDefault="001E7C9D" w:rsidP="00CA71C6">
            <w:pPr>
              <w:pStyle w:val="Kop4"/>
              <w:rPr>
                <w:noProof/>
              </w:rPr>
            </w:pPr>
            <w:r w:rsidRPr="00CA71C6">
              <w:rPr>
                <w:noProof/>
              </w:rPr>
              <w:t xml:space="preserve">Knowledge </w:t>
            </w:r>
            <w:r w:rsidR="00CA71C6">
              <w:rPr>
                <w:noProof/>
              </w:rPr>
              <w:t>Dissemination</w:t>
            </w:r>
          </w:p>
          <w:p w14:paraId="4CB73427" w14:textId="77777777" w:rsidR="001E7C9D" w:rsidRPr="00CA71C6" w:rsidRDefault="001E7C9D" w:rsidP="00BD00BD">
            <w:pPr>
              <w:spacing w:line="276" w:lineRule="auto"/>
              <w:rPr>
                <w:rFonts w:cs="Calibri"/>
                <w:noProof/>
                <w:szCs w:val="22"/>
              </w:rPr>
            </w:pPr>
            <w:r w:rsidRPr="00CA71C6">
              <w:rPr>
                <w:rFonts w:cs="Calibri"/>
                <w:noProof/>
                <w:szCs w:val="22"/>
              </w:rPr>
              <w:t xml:space="preserve">We intend to disseminate our knowledge via several media. </w:t>
            </w:r>
            <w:r w:rsidR="007813AD" w:rsidRPr="00CA71C6">
              <w:rPr>
                <w:rFonts w:cs="Calibri"/>
                <w:noProof/>
                <w:szCs w:val="22"/>
              </w:rPr>
              <w:t>We</w:t>
            </w:r>
            <w:r w:rsidRPr="00CA71C6">
              <w:rPr>
                <w:rFonts w:cs="Calibri"/>
                <w:noProof/>
                <w:szCs w:val="22"/>
              </w:rPr>
              <w:t xml:space="preserve"> will set up a facebook page and a web page where those interested can follow the endeavours of the project. We will organize</w:t>
            </w:r>
            <w:r w:rsidR="00114263" w:rsidRPr="00CA71C6">
              <w:rPr>
                <w:rFonts w:cs="Calibri"/>
                <w:noProof/>
                <w:szCs w:val="22"/>
              </w:rPr>
              <w:t xml:space="preserve"> events, such as</w:t>
            </w:r>
            <w:r w:rsidRPr="00CA71C6">
              <w:rPr>
                <w:rFonts w:cs="Calibri"/>
                <w:noProof/>
                <w:szCs w:val="22"/>
              </w:rPr>
              <w:t xml:space="preserve"> a </w:t>
            </w:r>
            <w:r w:rsidR="00133311" w:rsidRPr="00CA71C6">
              <w:rPr>
                <w:rFonts w:cs="Calibri"/>
                <w:noProof/>
                <w:szCs w:val="22"/>
              </w:rPr>
              <w:t>yearly e-commerce logistics</w:t>
            </w:r>
            <w:r w:rsidRPr="00CA71C6">
              <w:rPr>
                <w:rFonts w:cs="Calibri"/>
                <w:noProof/>
                <w:szCs w:val="22"/>
              </w:rPr>
              <w:t xml:space="preserve"> event where practitioners and academics can meet. </w:t>
            </w:r>
            <w:r w:rsidR="00114263" w:rsidRPr="00CA71C6">
              <w:rPr>
                <w:rFonts w:cs="Calibri"/>
                <w:noProof/>
                <w:szCs w:val="22"/>
              </w:rPr>
              <w:t xml:space="preserve">We have </w:t>
            </w:r>
            <w:r w:rsidRPr="00CA71C6">
              <w:rPr>
                <w:rFonts w:cs="Calibri"/>
                <w:noProof/>
                <w:szCs w:val="22"/>
              </w:rPr>
              <w:t xml:space="preserve">quarterly project team meetings </w:t>
            </w:r>
            <w:r w:rsidR="00114263" w:rsidRPr="00CA71C6">
              <w:rPr>
                <w:rFonts w:cs="Calibri"/>
                <w:noProof/>
                <w:szCs w:val="22"/>
              </w:rPr>
              <w:t xml:space="preserve">where both researchers and companies meet to discuss progress but also exchange </w:t>
            </w:r>
            <w:r w:rsidR="002C7D9A" w:rsidRPr="00CA71C6">
              <w:rPr>
                <w:rFonts w:cs="Calibri"/>
                <w:noProof/>
                <w:szCs w:val="22"/>
              </w:rPr>
              <w:t>knowledge</w:t>
            </w:r>
            <w:r w:rsidRPr="00CA71C6">
              <w:rPr>
                <w:rFonts w:cs="Calibri"/>
                <w:noProof/>
                <w:szCs w:val="22"/>
              </w:rPr>
              <w:t xml:space="preserve">. </w:t>
            </w:r>
            <w:r w:rsidR="00114263" w:rsidRPr="00CA71C6">
              <w:rPr>
                <w:rFonts w:cs="Calibri"/>
                <w:noProof/>
                <w:szCs w:val="22"/>
              </w:rPr>
              <w:t>We will furthermore develop written materials for academic purposes and for educational purposes, both focused at practitioners and at students.</w:t>
            </w:r>
          </w:p>
          <w:p w14:paraId="2B58A5E5" w14:textId="77777777" w:rsidR="00133311" w:rsidRPr="00CA71C6" w:rsidRDefault="00133311" w:rsidP="00BD00BD">
            <w:pPr>
              <w:tabs>
                <w:tab w:val="left" w:pos="540"/>
              </w:tabs>
              <w:spacing w:line="276" w:lineRule="auto"/>
              <w:rPr>
                <w:rFonts w:cs="Calibri"/>
                <w:noProof/>
                <w:szCs w:val="22"/>
              </w:rPr>
            </w:pPr>
          </w:p>
          <w:p w14:paraId="02E100FC" w14:textId="77777777" w:rsidR="00133311" w:rsidRDefault="00114263" w:rsidP="00BD00BD">
            <w:pPr>
              <w:tabs>
                <w:tab w:val="left" w:pos="540"/>
              </w:tabs>
              <w:spacing w:line="276" w:lineRule="auto"/>
              <w:rPr>
                <w:rFonts w:cs="Calibri"/>
                <w:noProof/>
                <w:szCs w:val="22"/>
              </w:rPr>
            </w:pPr>
            <w:r w:rsidRPr="00CA71C6">
              <w:rPr>
                <w:rFonts w:cs="Calibri"/>
                <w:noProof/>
                <w:szCs w:val="22"/>
              </w:rPr>
              <w:t>Knowledge dissemination is further described in WP5.</w:t>
            </w:r>
          </w:p>
          <w:p w14:paraId="0CEF7F45" w14:textId="77777777" w:rsidR="00CA71C6" w:rsidRPr="00CA71C6" w:rsidRDefault="00CA71C6" w:rsidP="00BD00BD">
            <w:pPr>
              <w:tabs>
                <w:tab w:val="left" w:pos="540"/>
              </w:tabs>
              <w:spacing w:line="276" w:lineRule="auto"/>
              <w:rPr>
                <w:rFonts w:cs="Calibri"/>
                <w:noProof/>
                <w:szCs w:val="22"/>
              </w:rPr>
            </w:pPr>
          </w:p>
        </w:tc>
      </w:tr>
    </w:tbl>
    <w:p w14:paraId="1674058E" w14:textId="77777777" w:rsidR="00460B03" w:rsidRPr="00CA71C6" w:rsidRDefault="00460B03" w:rsidP="00BD00BD">
      <w:pPr>
        <w:tabs>
          <w:tab w:val="left" w:pos="540"/>
        </w:tabs>
        <w:spacing w:line="276" w:lineRule="auto"/>
        <w:rPr>
          <w:rFonts w:cs="Calibri"/>
          <w:noProof/>
          <w:szCs w:val="22"/>
        </w:rPr>
      </w:pPr>
    </w:p>
    <w:p w14:paraId="7C05D14E" w14:textId="77777777" w:rsidR="00460B03" w:rsidRPr="00CA71C6" w:rsidRDefault="00460B03" w:rsidP="00BD00BD">
      <w:pPr>
        <w:tabs>
          <w:tab w:val="left" w:pos="540"/>
        </w:tabs>
        <w:spacing w:line="276" w:lineRule="auto"/>
        <w:rPr>
          <w:rFonts w:cs="Calibri"/>
          <w:noProof/>
          <w:szCs w:val="22"/>
        </w:rPr>
      </w:pPr>
      <w:r w:rsidRPr="00CA71C6">
        <w:rPr>
          <w:rFonts w:cs="Calibri"/>
          <w:noProof/>
          <w:szCs w:val="22"/>
        </w:rPr>
        <w:t>Implementation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460B03" w:rsidRPr="00CA71C6" w14:paraId="4B2CCBCF" w14:textId="77777777" w:rsidTr="00460B03">
        <w:tc>
          <w:tcPr>
            <w:tcW w:w="9198" w:type="dxa"/>
          </w:tcPr>
          <w:p w14:paraId="063B8A6F" w14:textId="77777777" w:rsidR="00114263" w:rsidRPr="00CA71C6" w:rsidRDefault="00114263" w:rsidP="00A52E9D">
            <w:r w:rsidRPr="00CA71C6">
              <w:t>Implementation pertains to applying and using models, concepts and tools developed in the project.</w:t>
            </w:r>
            <w:r w:rsidR="00551CB0" w:rsidRPr="00CA71C6">
              <w:t xml:space="preserve"> </w:t>
            </w:r>
          </w:p>
          <w:p w14:paraId="353A89C9" w14:textId="77777777" w:rsidR="00114263" w:rsidRPr="00CA71C6" w:rsidRDefault="00114263" w:rsidP="00A52E9D"/>
          <w:p w14:paraId="21C4A61C" w14:textId="77777777" w:rsidR="00C35556" w:rsidRPr="00CA71C6" w:rsidRDefault="00C35556" w:rsidP="00A52E9D">
            <w:r w:rsidRPr="00CA71C6">
              <w:t>First and foremost, PhD students and their supervisors are involved in implementation. In the first projects that will be performed the emphasis will be put on analyzing the current situation. Once methods and tools have been developed</w:t>
            </w:r>
            <w:r w:rsidR="00A52E9D" w:rsidRPr="00CA71C6">
              <w:t>,</w:t>
            </w:r>
            <w:r w:rsidRPr="00CA71C6">
              <w:t xml:space="preserve"> PhD</w:t>
            </w:r>
            <w:r w:rsidR="00A52E9D" w:rsidRPr="00CA71C6">
              <w:t xml:space="preserve"> </w:t>
            </w:r>
            <w:r w:rsidRPr="00CA71C6">
              <w:t xml:space="preserve">students will test </w:t>
            </w:r>
            <w:r w:rsidR="00551CB0" w:rsidRPr="00CA71C6">
              <w:t xml:space="preserve">and apply </w:t>
            </w:r>
            <w:r w:rsidRPr="00CA71C6">
              <w:t xml:space="preserve">their findings in practice. </w:t>
            </w:r>
          </w:p>
          <w:p w14:paraId="10253B98" w14:textId="77777777" w:rsidR="00C35556" w:rsidRPr="00CA71C6" w:rsidRDefault="00C35556" w:rsidP="00A52E9D"/>
          <w:p w14:paraId="7F6BEB44" w14:textId="77777777" w:rsidR="00C35556" w:rsidRPr="00CA71C6" w:rsidRDefault="00C35556" w:rsidP="00A52E9D">
            <w:r w:rsidRPr="00CA71C6">
              <w:t xml:space="preserve">Implementation of project results will also take place via MSc projects. </w:t>
            </w:r>
            <w:r w:rsidR="00A52E9D" w:rsidRPr="00CA71C6">
              <w:t xml:space="preserve">Student projects will focus on </w:t>
            </w:r>
            <w:r w:rsidRPr="00CA71C6">
              <w:t>specific situation</w:t>
            </w:r>
            <w:r w:rsidR="00A52E9D" w:rsidRPr="00CA71C6">
              <w:t xml:space="preserve">s of </w:t>
            </w:r>
            <w:r w:rsidRPr="00CA71C6">
              <w:t>compan</w:t>
            </w:r>
            <w:r w:rsidR="00A52E9D" w:rsidRPr="00CA71C6">
              <w:t>ies</w:t>
            </w:r>
            <w:r w:rsidRPr="00CA71C6">
              <w:t>, probably dealing with</w:t>
            </w:r>
            <w:r w:rsidR="00551CB0" w:rsidRPr="00CA71C6">
              <w:t xml:space="preserve"> a variety of</w:t>
            </w:r>
            <w:r w:rsidRPr="00CA71C6">
              <w:t xml:space="preserve"> marketing, logistics control and information issues. In these projects we will identify issues and apply knowledge developed in the project and receive feedback on what works and what does not. </w:t>
            </w:r>
            <w:r w:rsidR="00551CB0" w:rsidRPr="00CA71C6">
              <w:t>Field-testing</w:t>
            </w:r>
            <w:r w:rsidRPr="00CA71C6">
              <w:t xml:space="preserve"> is essential to developing workable solutions and </w:t>
            </w:r>
            <w:r w:rsidR="00551CB0" w:rsidRPr="00CA71C6">
              <w:t>facilitates</w:t>
            </w:r>
            <w:r w:rsidRPr="00CA71C6">
              <w:t xml:space="preserve"> </w:t>
            </w:r>
            <w:r w:rsidR="00A52E9D" w:rsidRPr="00CA71C6">
              <w:t xml:space="preserve">their </w:t>
            </w:r>
            <w:r w:rsidRPr="00CA71C6">
              <w:t xml:space="preserve">adoption. We have </w:t>
            </w:r>
            <w:r w:rsidR="00A52E9D" w:rsidRPr="00CA71C6">
              <w:t>broad</w:t>
            </w:r>
            <w:r w:rsidRPr="00CA71C6">
              <w:t xml:space="preserve"> experience in our </w:t>
            </w:r>
            <w:r w:rsidR="00551CB0" w:rsidRPr="00CA71C6">
              <w:t xml:space="preserve">research team with applied research and collaboration with industry. We furthermore have a strong </w:t>
            </w:r>
            <w:r w:rsidRPr="00CA71C6">
              <w:t xml:space="preserve">consortium </w:t>
            </w:r>
            <w:r w:rsidR="00551CB0" w:rsidRPr="00CA71C6">
              <w:t xml:space="preserve">of best in class companies at our disposal </w:t>
            </w:r>
            <w:r w:rsidRPr="00CA71C6">
              <w:t xml:space="preserve">to help with implementation issues. </w:t>
            </w:r>
          </w:p>
          <w:p w14:paraId="6A2D809E" w14:textId="77777777" w:rsidR="00C35556" w:rsidRPr="00CA71C6" w:rsidRDefault="00C35556" w:rsidP="00A52E9D"/>
          <w:p w14:paraId="6EAC2368" w14:textId="77777777" w:rsidR="00D45EA4" w:rsidRPr="00CA71C6" w:rsidRDefault="00C35556" w:rsidP="00CF6AB1">
            <w:pPr>
              <w:rPr>
                <w:rFonts w:cs="Calibri"/>
                <w:noProof/>
                <w:szCs w:val="22"/>
              </w:rPr>
            </w:pPr>
            <w:r w:rsidRPr="00CA71C6">
              <w:t xml:space="preserve">We will perform projects with our consortium partners as a start but we expect to extend this to other partners as well. Consortium partner companies have priority and preferential treatment but the test of certain concepts and tools may require a broader application than just the </w:t>
            </w:r>
            <w:r w:rsidR="00551CB0" w:rsidRPr="00CA71C6">
              <w:t xml:space="preserve">consortium </w:t>
            </w:r>
            <w:r w:rsidRPr="00CA71C6">
              <w:t xml:space="preserve">partners. The first projects with companies will be exploratory in nature. Only in year 2 and onwards </w:t>
            </w:r>
            <w:r w:rsidRPr="00CA71C6">
              <w:lastRenderedPageBreak/>
              <w:t>we expect to be able to start testing and implementing ideas in practice. For that reason we will develop a detailed implementation plan towards the end of 2013.</w:t>
            </w:r>
          </w:p>
          <w:p w14:paraId="5CD75034" w14:textId="77777777" w:rsidR="00D45EA4" w:rsidRPr="00CA71C6" w:rsidRDefault="00D45EA4" w:rsidP="00BD00BD">
            <w:pPr>
              <w:tabs>
                <w:tab w:val="left" w:pos="540"/>
              </w:tabs>
              <w:spacing w:line="276" w:lineRule="auto"/>
              <w:rPr>
                <w:rFonts w:cs="Calibri"/>
                <w:noProof/>
                <w:szCs w:val="22"/>
              </w:rPr>
            </w:pPr>
          </w:p>
        </w:tc>
      </w:tr>
    </w:tbl>
    <w:p w14:paraId="109393C7" w14:textId="77777777" w:rsidR="008F6D43" w:rsidRPr="00CA71C6" w:rsidRDefault="008F6D43" w:rsidP="00BD00BD">
      <w:pPr>
        <w:spacing w:line="276" w:lineRule="auto"/>
        <w:rPr>
          <w:rFonts w:cs="Calibri"/>
          <w:noProof/>
          <w:szCs w:val="22"/>
        </w:rPr>
      </w:pPr>
    </w:p>
    <w:p w14:paraId="0898E907" w14:textId="77777777" w:rsidR="00E3145F" w:rsidRPr="00CA71C6" w:rsidRDefault="00E3145F" w:rsidP="00BD00BD">
      <w:pPr>
        <w:spacing w:line="276" w:lineRule="auto"/>
        <w:rPr>
          <w:rFonts w:cs="Calibri"/>
          <w:noProof/>
          <w:szCs w:val="22"/>
        </w:rPr>
      </w:pPr>
      <w:r w:rsidRPr="00CA71C6">
        <w:rPr>
          <w:rFonts w:cs="Calibri"/>
          <w:noProof/>
          <w:szCs w:val="22"/>
        </w:rPr>
        <w:t>References</w:t>
      </w:r>
    </w:p>
    <w:p w14:paraId="6D3059B4"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ABNAMRO, (2011). De </w:t>
      </w:r>
      <w:proofErr w:type="spellStart"/>
      <w:r w:rsidRPr="00CA71C6">
        <w:rPr>
          <w:rFonts w:eastAsia="Times New Roman"/>
          <w:szCs w:val="24"/>
          <w:lang w:val="en-US" w:eastAsia="nl-NL"/>
        </w:rPr>
        <w:t>Consument</w:t>
      </w:r>
      <w:proofErr w:type="spellEnd"/>
      <w:r w:rsidRPr="00CA71C6">
        <w:rPr>
          <w:rFonts w:eastAsia="Times New Roman"/>
          <w:szCs w:val="24"/>
          <w:lang w:val="en-US" w:eastAsia="nl-NL"/>
        </w:rPr>
        <w:t xml:space="preserve"> van 2015; cross channel retail. ABN-AMRO. The Netherlands: Amsterdam, 10 pp.</w:t>
      </w:r>
    </w:p>
    <w:p w14:paraId="72EE3604"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Accenture (2012), European Cross-border E-commerce; the Challenge of Achieving Profitable Growth, 16pp.</w:t>
      </w:r>
    </w:p>
    <w:p w14:paraId="379B1963"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Agatz</w:t>
      </w:r>
      <w:proofErr w:type="spellEnd"/>
      <w:r w:rsidRPr="00CA71C6">
        <w:rPr>
          <w:rFonts w:eastAsia="Times New Roman"/>
          <w:szCs w:val="24"/>
          <w:lang w:val="en-US" w:eastAsia="nl-NL"/>
        </w:rPr>
        <w:t>, N.A.H., et al. (2008), E-fulﬁllment and multi-channel distribution – a review, European Journal of Operational Research, 187, 339–356.</w:t>
      </w:r>
    </w:p>
    <w:p w14:paraId="5429AE06"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Anderson, C. (2004), The long tail, Wired Magazine, October. 170–177.</w:t>
      </w:r>
    </w:p>
    <w:p w14:paraId="5E060BD2"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Aviv, Y. and A. </w:t>
      </w:r>
      <w:proofErr w:type="spellStart"/>
      <w:r w:rsidRPr="00CA71C6">
        <w:rPr>
          <w:rFonts w:eastAsia="Times New Roman"/>
          <w:szCs w:val="24"/>
          <w:lang w:val="en-US" w:eastAsia="nl-NL"/>
        </w:rPr>
        <w:t>Pazgal</w:t>
      </w:r>
      <w:proofErr w:type="spellEnd"/>
      <w:r w:rsidRPr="00CA71C6">
        <w:rPr>
          <w:rFonts w:eastAsia="Times New Roman"/>
          <w:szCs w:val="24"/>
          <w:lang w:val="en-US" w:eastAsia="nl-NL"/>
        </w:rPr>
        <w:t>. (2008), Optimal Pricing of Seasonal Products in the Presence of Forward-Looking Consumers, Manufacturing &amp; Service Operations Management, 10(3), 339-359.</w:t>
      </w:r>
    </w:p>
    <w:p w14:paraId="290069DB"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Bernon</w:t>
      </w:r>
      <w:proofErr w:type="spellEnd"/>
      <w:r w:rsidRPr="00CA71C6">
        <w:rPr>
          <w:rFonts w:eastAsia="Times New Roman"/>
          <w:szCs w:val="24"/>
          <w:lang w:val="en-US" w:eastAsia="nl-NL"/>
        </w:rPr>
        <w:t>, M., Rossi, S., Cullen, J. (2010), Retail reverse logistics: a call and grounding framework for research, International Journal of Physical Distribution and Logistics Management, 41 (5), 484-510.</w:t>
      </w:r>
    </w:p>
    <w:p w14:paraId="0FE9C5FC"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Blake, B.F., </w:t>
      </w:r>
      <w:proofErr w:type="spellStart"/>
      <w:r w:rsidRPr="00CA71C6">
        <w:rPr>
          <w:rFonts w:eastAsia="Times New Roman"/>
          <w:szCs w:val="24"/>
          <w:lang w:val="en-US" w:eastAsia="nl-NL"/>
        </w:rPr>
        <w:t>Neuendorf</w:t>
      </w:r>
      <w:proofErr w:type="spellEnd"/>
      <w:r w:rsidRPr="00CA71C6">
        <w:rPr>
          <w:rFonts w:eastAsia="Times New Roman"/>
          <w:szCs w:val="24"/>
          <w:lang w:val="en-US" w:eastAsia="nl-NL"/>
        </w:rPr>
        <w:t xml:space="preserve">, K. a. &amp; </w:t>
      </w:r>
      <w:proofErr w:type="spellStart"/>
      <w:r w:rsidRPr="00CA71C6">
        <w:rPr>
          <w:rFonts w:eastAsia="Times New Roman"/>
          <w:szCs w:val="24"/>
          <w:lang w:val="en-US" w:eastAsia="nl-NL"/>
        </w:rPr>
        <w:t>Valdiserri</w:t>
      </w:r>
      <w:proofErr w:type="spellEnd"/>
      <w:r w:rsidRPr="00CA71C6">
        <w:rPr>
          <w:rFonts w:eastAsia="Times New Roman"/>
          <w:szCs w:val="24"/>
          <w:lang w:val="en-US" w:eastAsia="nl-NL"/>
        </w:rPr>
        <w:t xml:space="preserve">, C.M. (2005), Tailoring new websites to appeal to those most likely to shop online. </w:t>
      </w:r>
      <w:proofErr w:type="spellStart"/>
      <w:r w:rsidRPr="00CA71C6">
        <w:rPr>
          <w:rFonts w:eastAsia="Times New Roman"/>
          <w:szCs w:val="24"/>
          <w:lang w:val="en-US" w:eastAsia="nl-NL"/>
        </w:rPr>
        <w:t>Technovation</w:t>
      </w:r>
      <w:proofErr w:type="spellEnd"/>
      <w:r w:rsidRPr="00CA71C6">
        <w:rPr>
          <w:rFonts w:eastAsia="Times New Roman"/>
          <w:szCs w:val="24"/>
          <w:lang w:val="en-US" w:eastAsia="nl-NL"/>
        </w:rPr>
        <w:t xml:space="preserve">, 25(10), 1205-1214. </w:t>
      </w:r>
    </w:p>
    <w:p w14:paraId="165D1CB5"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Bendoly</w:t>
      </w:r>
      <w:proofErr w:type="spellEnd"/>
      <w:r w:rsidRPr="00CA71C6">
        <w:rPr>
          <w:rFonts w:eastAsia="Times New Roman"/>
          <w:szCs w:val="24"/>
          <w:lang w:val="en-US" w:eastAsia="nl-NL"/>
        </w:rPr>
        <w:t xml:space="preserve">, E., </w:t>
      </w:r>
      <w:proofErr w:type="spellStart"/>
      <w:r w:rsidRPr="00CA71C6">
        <w:rPr>
          <w:rFonts w:eastAsia="Times New Roman"/>
          <w:szCs w:val="24"/>
          <w:lang w:val="en-US" w:eastAsia="nl-NL"/>
        </w:rPr>
        <w:t>Blocher</w:t>
      </w:r>
      <w:proofErr w:type="spellEnd"/>
      <w:r w:rsidRPr="00CA71C6">
        <w:rPr>
          <w:rFonts w:eastAsia="Times New Roman"/>
          <w:szCs w:val="24"/>
          <w:lang w:val="en-US" w:eastAsia="nl-NL"/>
        </w:rPr>
        <w:t xml:space="preserve">, D., </w:t>
      </w:r>
      <w:proofErr w:type="spellStart"/>
      <w:r w:rsidRPr="00CA71C6">
        <w:rPr>
          <w:rFonts w:eastAsia="Times New Roman"/>
          <w:szCs w:val="24"/>
          <w:lang w:val="en-US" w:eastAsia="nl-NL"/>
        </w:rPr>
        <w:t>Bretthauer</w:t>
      </w:r>
      <w:proofErr w:type="spellEnd"/>
      <w:r w:rsidRPr="00CA71C6">
        <w:rPr>
          <w:rFonts w:eastAsia="Times New Roman"/>
          <w:szCs w:val="24"/>
          <w:lang w:val="en-US" w:eastAsia="nl-NL"/>
        </w:rPr>
        <w:t xml:space="preserve">, K.M., </w:t>
      </w:r>
      <w:proofErr w:type="spellStart"/>
      <w:r w:rsidRPr="00CA71C6">
        <w:rPr>
          <w:rFonts w:eastAsia="Times New Roman"/>
          <w:szCs w:val="24"/>
          <w:lang w:val="en-US" w:eastAsia="nl-NL"/>
        </w:rPr>
        <w:t>Venkataramanan</w:t>
      </w:r>
      <w:proofErr w:type="spellEnd"/>
      <w:r w:rsidRPr="00CA71C6">
        <w:rPr>
          <w:rFonts w:eastAsia="Times New Roman"/>
          <w:szCs w:val="24"/>
          <w:lang w:val="en-US" w:eastAsia="nl-NL"/>
        </w:rPr>
        <w:t>, M.A. (2007), Service and cost benefits through clicks-and-mortar integration: Implications for the centralization/decentralization debate, European Journal of Operational Research, 180, 426–442.</w:t>
      </w:r>
    </w:p>
    <w:p w14:paraId="0D22FC29"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Bitran</w:t>
      </w:r>
      <w:proofErr w:type="spellEnd"/>
      <w:r w:rsidRPr="00CA71C6">
        <w:rPr>
          <w:rFonts w:eastAsia="Times New Roman"/>
          <w:szCs w:val="24"/>
          <w:lang w:val="en-US" w:eastAsia="nl-NL"/>
        </w:rPr>
        <w:t xml:space="preserve">, Gabriel R. and Rene </w:t>
      </w:r>
      <w:proofErr w:type="spellStart"/>
      <w:r w:rsidRPr="00CA71C6">
        <w:rPr>
          <w:rFonts w:eastAsia="Times New Roman"/>
          <w:szCs w:val="24"/>
          <w:lang w:val="en-US" w:eastAsia="nl-NL"/>
        </w:rPr>
        <w:t>Caldenty</w:t>
      </w:r>
      <w:proofErr w:type="spellEnd"/>
      <w:r w:rsidRPr="00CA71C6">
        <w:rPr>
          <w:rFonts w:eastAsia="Times New Roman"/>
          <w:szCs w:val="24"/>
          <w:lang w:val="en-US" w:eastAsia="nl-NL"/>
        </w:rPr>
        <w:t xml:space="preserve"> (2003), An Overview of Pricing Models for Revenue Management, Manufacturing and Service Operations Management, Vol. 5, No. 3, 203–229.</w:t>
      </w:r>
    </w:p>
    <w:p w14:paraId="12307169"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Borle</w:t>
      </w:r>
      <w:proofErr w:type="spellEnd"/>
      <w:r w:rsidRPr="00CA71C6">
        <w:rPr>
          <w:rFonts w:eastAsia="Times New Roman"/>
          <w:szCs w:val="24"/>
          <w:lang w:val="en-US" w:eastAsia="nl-NL"/>
        </w:rPr>
        <w:t xml:space="preserve">, S. Boatwright, P., </w:t>
      </w:r>
      <w:proofErr w:type="spellStart"/>
      <w:r w:rsidRPr="00CA71C6">
        <w:rPr>
          <w:rFonts w:eastAsia="Times New Roman"/>
          <w:szCs w:val="24"/>
          <w:lang w:val="en-US" w:eastAsia="nl-NL"/>
        </w:rPr>
        <w:t>Kadane</w:t>
      </w:r>
      <w:proofErr w:type="spellEnd"/>
      <w:r w:rsidRPr="00CA71C6">
        <w:rPr>
          <w:rFonts w:eastAsia="Times New Roman"/>
          <w:szCs w:val="24"/>
          <w:lang w:val="en-US" w:eastAsia="nl-NL"/>
        </w:rPr>
        <w:t xml:space="preserve">, J.B., Nunez, J.C., </w:t>
      </w:r>
      <w:proofErr w:type="spellStart"/>
      <w:r w:rsidRPr="00CA71C6">
        <w:rPr>
          <w:rFonts w:eastAsia="Times New Roman"/>
          <w:szCs w:val="24"/>
          <w:lang w:val="en-US" w:eastAsia="nl-NL"/>
        </w:rPr>
        <w:t>Shmueli</w:t>
      </w:r>
      <w:proofErr w:type="spellEnd"/>
      <w:r w:rsidRPr="00CA71C6">
        <w:rPr>
          <w:rFonts w:eastAsia="Times New Roman"/>
          <w:szCs w:val="24"/>
          <w:lang w:val="en-US" w:eastAsia="nl-NL"/>
        </w:rPr>
        <w:t xml:space="preserve">, G. (2005), The Effect of Product Assortment Changes on Customer Retention, Department of Statistics, Paper 33, </w:t>
      </w:r>
      <w:hyperlink r:id="rId14" w:history="1">
        <w:r w:rsidRPr="00CA71C6">
          <w:rPr>
            <w:rFonts w:eastAsia="Times New Roman"/>
            <w:szCs w:val="24"/>
            <w:lang w:val="en-US" w:eastAsia="nl-NL"/>
          </w:rPr>
          <w:t>http://repository.cmu.edu/statistics/33</w:t>
        </w:r>
      </w:hyperlink>
      <w:r w:rsidRPr="00CA71C6">
        <w:rPr>
          <w:rFonts w:eastAsia="Times New Roman"/>
          <w:szCs w:val="24"/>
          <w:lang w:val="en-US" w:eastAsia="nl-NL"/>
        </w:rPr>
        <w:t>.</w:t>
      </w:r>
    </w:p>
    <w:p w14:paraId="677B8BAE"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Boyer, K.K., </w:t>
      </w:r>
      <w:proofErr w:type="spellStart"/>
      <w:r w:rsidRPr="00CA71C6">
        <w:rPr>
          <w:rFonts w:eastAsia="Times New Roman"/>
          <w:szCs w:val="24"/>
          <w:lang w:val="en-US" w:eastAsia="nl-NL"/>
        </w:rPr>
        <w:t>Hult</w:t>
      </w:r>
      <w:proofErr w:type="spellEnd"/>
      <w:r w:rsidRPr="00CA71C6">
        <w:rPr>
          <w:rFonts w:eastAsia="Times New Roman"/>
          <w:szCs w:val="24"/>
          <w:lang w:val="en-US" w:eastAsia="nl-NL"/>
        </w:rPr>
        <w:t>, G.T. (2005), Extending the supply chain: Integrating operations and marketing in the online grocery industry, Journal of Operations Management, 23 (6), 642-661.</w:t>
      </w:r>
    </w:p>
    <w:p w14:paraId="09AA7771"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Brynjolfsson</w:t>
      </w:r>
      <w:proofErr w:type="spellEnd"/>
      <w:r w:rsidRPr="00CA71C6">
        <w:rPr>
          <w:rFonts w:eastAsia="Times New Roman"/>
          <w:szCs w:val="24"/>
          <w:lang w:val="en-US" w:eastAsia="nl-NL"/>
        </w:rPr>
        <w:t xml:space="preserve">, E., Hu, Y., </w:t>
      </w:r>
      <w:proofErr w:type="spellStart"/>
      <w:r w:rsidRPr="00CA71C6">
        <w:rPr>
          <w:rFonts w:eastAsia="Times New Roman"/>
          <w:szCs w:val="24"/>
          <w:lang w:val="en-US" w:eastAsia="nl-NL"/>
        </w:rPr>
        <w:t>Simester</w:t>
      </w:r>
      <w:proofErr w:type="spellEnd"/>
      <w:r w:rsidRPr="00CA71C6">
        <w:rPr>
          <w:rFonts w:eastAsia="Times New Roman"/>
          <w:szCs w:val="24"/>
          <w:lang w:val="en-US" w:eastAsia="nl-NL"/>
        </w:rPr>
        <w:t xml:space="preserve">, D. (2011), Goodbye Pareto Principle, </w:t>
      </w:r>
      <w:proofErr w:type="gramStart"/>
      <w:r w:rsidRPr="00CA71C6">
        <w:rPr>
          <w:rFonts w:eastAsia="Times New Roman"/>
          <w:szCs w:val="24"/>
          <w:lang w:val="en-US" w:eastAsia="nl-NL"/>
        </w:rPr>
        <w:t>Hello</w:t>
      </w:r>
      <w:proofErr w:type="gramEnd"/>
      <w:r w:rsidRPr="00CA71C6">
        <w:rPr>
          <w:rFonts w:eastAsia="Times New Roman"/>
          <w:szCs w:val="24"/>
          <w:lang w:val="en-US" w:eastAsia="nl-NL"/>
        </w:rPr>
        <w:t xml:space="preserve"> Long Tail: The Effect of Search Costs on the Concentration of Product Sales, Management Science, 57 (8), 1373-1386.</w:t>
      </w:r>
    </w:p>
    <w:p w14:paraId="6BB4ECBC"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Cachon</w:t>
      </w:r>
      <w:proofErr w:type="spellEnd"/>
      <w:r w:rsidRPr="00CA71C6">
        <w:rPr>
          <w:rFonts w:eastAsia="Times New Roman"/>
          <w:szCs w:val="24"/>
          <w:lang w:val="en-US" w:eastAsia="nl-NL"/>
        </w:rPr>
        <w:t xml:space="preserve">, G. P. and R. </w:t>
      </w:r>
      <w:proofErr w:type="spellStart"/>
      <w:r w:rsidRPr="00CA71C6">
        <w:rPr>
          <w:rFonts w:eastAsia="Times New Roman"/>
          <w:szCs w:val="24"/>
          <w:lang w:val="en-US" w:eastAsia="nl-NL"/>
        </w:rPr>
        <w:t>Swinney</w:t>
      </w:r>
      <w:proofErr w:type="spellEnd"/>
      <w:r w:rsidRPr="00CA71C6">
        <w:rPr>
          <w:rFonts w:eastAsia="Times New Roman"/>
          <w:szCs w:val="24"/>
          <w:lang w:val="en-US" w:eastAsia="nl-NL"/>
        </w:rPr>
        <w:t xml:space="preserve"> (2008), Purchasing, Pricing, and Quick Response in the Presence of Strategic Consumers, Management Science, 55(3), 497-511.</w:t>
      </w:r>
    </w:p>
    <w:p w14:paraId="16EADB77"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Campo, K., </w:t>
      </w:r>
      <w:proofErr w:type="spellStart"/>
      <w:r w:rsidRPr="00CA71C6">
        <w:rPr>
          <w:rFonts w:eastAsia="Times New Roman"/>
          <w:szCs w:val="24"/>
          <w:lang w:val="en-US" w:eastAsia="nl-NL"/>
        </w:rPr>
        <w:t>Gijsbrechts</w:t>
      </w:r>
      <w:proofErr w:type="spellEnd"/>
      <w:r w:rsidRPr="00CA71C6">
        <w:rPr>
          <w:rFonts w:eastAsia="Times New Roman"/>
          <w:szCs w:val="24"/>
          <w:lang w:val="en-US" w:eastAsia="nl-NL"/>
        </w:rPr>
        <w:t xml:space="preserve">, E., </w:t>
      </w:r>
      <w:proofErr w:type="spellStart"/>
      <w:r w:rsidRPr="00CA71C6">
        <w:rPr>
          <w:rFonts w:eastAsia="Times New Roman"/>
          <w:szCs w:val="24"/>
          <w:lang w:val="en-US" w:eastAsia="nl-NL"/>
        </w:rPr>
        <w:t>Nisol</w:t>
      </w:r>
      <w:proofErr w:type="spellEnd"/>
      <w:r w:rsidRPr="00CA71C6">
        <w:rPr>
          <w:rFonts w:eastAsia="Times New Roman"/>
          <w:szCs w:val="24"/>
          <w:lang w:val="en-US" w:eastAsia="nl-NL"/>
        </w:rPr>
        <w:t xml:space="preserve"> P. (2000), </w:t>
      </w:r>
      <w:proofErr w:type="gramStart"/>
      <w:r w:rsidRPr="00CA71C6">
        <w:rPr>
          <w:rFonts w:eastAsia="Times New Roman"/>
          <w:szCs w:val="24"/>
          <w:lang w:val="en-US" w:eastAsia="nl-NL"/>
        </w:rPr>
        <w:t>Towards</w:t>
      </w:r>
      <w:proofErr w:type="gramEnd"/>
      <w:r w:rsidRPr="00CA71C6">
        <w:rPr>
          <w:rFonts w:eastAsia="Times New Roman"/>
          <w:szCs w:val="24"/>
          <w:lang w:val="en-US" w:eastAsia="nl-NL"/>
        </w:rPr>
        <w:t xml:space="preserve"> understanding consumers’ response to </w:t>
      </w:r>
      <w:proofErr w:type="spellStart"/>
      <w:r w:rsidRPr="00CA71C6">
        <w:rPr>
          <w:rFonts w:eastAsia="Times New Roman"/>
          <w:szCs w:val="24"/>
          <w:lang w:val="en-US" w:eastAsia="nl-NL"/>
        </w:rPr>
        <w:t>stockouts</w:t>
      </w:r>
      <w:proofErr w:type="spellEnd"/>
      <w:r w:rsidRPr="00CA71C6">
        <w:rPr>
          <w:rFonts w:eastAsia="Times New Roman"/>
          <w:szCs w:val="24"/>
          <w:lang w:val="en-US" w:eastAsia="nl-NL"/>
        </w:rPr>
        <w:t>. Journal of Retailing, 76(2), 219–242.</w:t>
      </w:r>
    </w:p>
    <w:p w14:paraId="4AF21EC0"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Campo, K., </w:t>
      </w:r>
      <w:proofErr w:type="spellStart"/>
      <w:r w:rsidRPr="00CA71C6">
        <w:rPr>
          <w:rFonts w:eastAsia="Times New Roman"/>
          <w:szCs w:val="24"/>
          <w:lang w:val="en-US" w:eastAsia="nl-NL"/>
        </w:rPr>
        <w:t>Gijsbrechts</w:t>
      </w:r>
      <w:proofErr w:type="spellEnd"/>
      <w:r w:rsidRPr="00CA71C6">
        <w:rPr>
          <w:rFonts w:eastAsia="Times New Roman"/>
          <w:szCs w:val="24"/>
          <w:lang w:val="en-US" w:eastAsia="nl-NL"/>
        </w:rPr>
        <w:t xml:space="preserve">, E. (2005), Retail assortment, shelf and </w:t>
      </w:r>
      <w:proofErr w:type="spellStart"/>
      <w:r w:rsidRPr="00CA71C6">
        <w:rPr>
          <w:rFonts w:eastAsia="Times New Roman"/>
          <w:szCs w:val="24"/>
          <w:lang w:val="en-US" w:eastAsia="nl-NL"/>
        </w:rPr>
        <w:t>stockout</w:t>
      </w:r>
      <w:proofErr w:type="spellEnd"/>
      <w:r w:rsidRPr="00CA71C6">
        <w:rPr>
          <w:rFonts w:eastAsia="Times New Roman"/>
          <w:szCs w:val="24"/>
          <w:lang w:val="en-US" w:eastAsia="nl-NL"/>
        </w:rPr>
        <w:t xml:space="preserve"> management: issues, interplay and future challenges, Applied Stochastic Models in Business and Industry, 21, 383–392.</w:t>
      </w:r>
    </w:p>
    <w:p w14:paraId="45928045"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Cruijssen</w:t>
      </w:r>
      <w:proofErr w:type="spellEnd"/>
      <w:r w:rsidRPr="00CA71C6">
        <w:rPr>
          <w:rFonts w:eastAsia="Times New Roman"/>
          <w:szCs w:val="24"/>
          <w:lang w:val="en-US" w:eastAsia="nl-NL"/>
        </w:rPr>
        <w:t>, F., Cools, M., Dullaert, W. (2007), Horizontal cooperation in logistics: opportunities and impediments, Transportation Research Part E: Logistics and Transportation Review, 43 (2), 129-142.</w:t>
      </w:r>
    </w:p>
    <w:p w14:paraId="204FACB6"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lastRenderedPageBreak/>
        <w:t xml:space="preserve">Darley, W. K., </w:t>
      </w:r>
      <w:proofErr w:type="spellStart"/>
      <w:r w:rsidRPr="00CA71C6">
        <w:rPr>
          <w:rFonts w:eastAsia="Times New Roman"/>
          <w:szCs w:val="24"/>
          <w:lang w:val="en-US" w:eastAsia="nl-NL"/>
        </w:rPr>
        <w:t>Blankson</w:t>
      </w:r>
      <w:proofErr w:type="spellEnd"/>
      <w:r w:rsidRPr="00CA71C6">
        <w:rPr>
          <w:rFonts w:eastAsia="Times New Roman"/>
          <w:szCs w:val="24"/>
          <w:lang w:val="en-US" w:eastAsia="nl-NL"/>
        </w:rPr>
        <w:t xml:space="preserve">, C., &amp; </w:t>
      </w:r>
      <w:proofErr w:type="spellStart"/>
      <w:r w:rsidRPr="00CA71C6">
        <w:rPr>
          <w:rFonts w:eastAsia="Times New Roman"/>
          <w:szCs w:val="24"/>
          <w:lang w:val="en-US" w:eastAsia="nl-NL"/>
        </w:rPr>
        <w:t>Luethge</w:t>
      </w:r>
      <w:proofErr w:type="spellEnd"/>
      <w:r w:rsidRPr="00CA71C6">
        <w:rPr>
          <w:rFonts w:eastAsia="Times New Roman"/>
          <w:szCs w:val="24"/>
          <w:lang w:val="en-US" w:eastAsia="nl-NL"/>
        </w:rPr>
        <w:t xml:space="preserve">, D. J. (2010), </w:t>
      </w:r>
      <w:proofErr w:type="gramStart"/>
      <w:r w:rsidRPr="00CA71C6">
        <w:rPr>
          <w:rFonts w:eastAsia="Times New Roman"/>
          <w:szCs w:val="24"/>
          <w:lang w:val="en-US" w:eastAsia="nl-NL"/>
        </w:rPr>
        <w:t>Toward</w:t>
      </w:r>
      <w:proofErr w:type="gramEnd"/>
      <w:r w:rsidRPr="00CA71C6">
        <w:rPr>
          <w:rFonts w:eastAsia="Times New Roman"/>
          <w:szCs w:val="24"/>
          <w:lang w:val="en-US" w:eastAsia="nl-NL"/>
        </w:rPr>
        <w:t xml:space="preserve"> an integrated framework for online consumer behavior and decision making process: A review, Psychology and Marketing, 27, 94-116.</w:t>
      </w:r>
    </w:p>
    <w:p w14:paraId="2BA18D32"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De Leeuw, S., </w:t>
      </w:r>
      <w:proofErr w:type="spellStart"/>
      <w:r w:rsidRPr="00CA71C6">
        <w:rPr>
          <w:rFonts w:eastAsia="Times New Roman"/>
          <w:szCs w:val="24"/>
          <w:lang w:val="en-US" w:eastAsia="nl-NL"/>
        </w:rPr>
        <w:t>Fransoo</w:t>
      </w:r>
      <w:proofErr w:type="spellEnd"/>
      <w:r w:rsidRPr="00CA71C6">
        <w:rPr>
          <w:rFonts w:eastAsia="Times New Roman"/>
          <w:szCs w:val="24"/>
          <w:lang w:val="en-US" w:eastAsia="nl-NL"/>
        </w:rPr>
        <w:t>, J. (2009), “Drivers of close supply chain collaboration: one size fits all?</w:t>
      </w:r>
      <w:proofErr w:type="gramStart"/>
      <w:r w:rsidRPr="00CA71C6">
        <w:rPr>
          <w:rFonts w:eastAsia="Times New Roman"/>
          <w:szCs w:val="24"/>
          <w:lang w:val="en-US" w:eastAsia="nl-NL"/>
        </w:rPr>
        <w:t>”,</w:t>
      </w:r>
      <w:proofErr w:type="gramEnd"/>
      <w:r w:rsidRPr="00CA71C6">
        <w:rPr>
          <w:rFonts w:eastAsia="Times New Roman"/>
          <w:szCs w:val="24"/>
          <w:lang w:val="en-US" w:eastAsia="nl-NL"/>
        </w:rPr>
        <w:t xml:space="preserve"> International Journal of Operations &amp; Production Management, 29 (7), 720-739.</w:t>
      </w:r>
    </w:p>
    <w:p w14:paraId="6FB29126"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DeliveryMatch - </w:t>
      </w:r>
      <w:proofErr w:type="spellStart"/>
      <w:r w:rsidRPr="00CA71C6">
        <w:rPr>
          <w:rFonts w:eastAsia="Times New Roman"/>
          <w:szCs w:val="24"/>
          <w:lang w:val="en-US" w:eastAsia="nl-NL"/>
        </w:rPr>
        <w:t>Webwinkellogistiek</w:t>
      </w:r>
      <w:proofErr w:type="spellEnd"/>
      <w:r w:rsidRPr="00CA71C6">
        <w:rPr>
          <w:rFonts w:eastAsia="Times New Roman"/>
          <w:szCs w:val="24"/>
          <w:lang w:val="en-US" w:eastAsia="nl-NL"/>
        </w:rPr>
        <w:t xml:space="preserve"> </w:t>
      </w:r>
      <w:proofErr w:type="spellStart"/>
      <w:r w:rsidRPr="00CA71C6">
        <w:rPr>
          <w:rFonts w:eastAsia="Times New Roman"/>
          <w:szCs w:val="24"/>
          <w:lang w:val="en-US" w:eastAsia="nl-NL"/>
        </w:rPr>
        <w:t>Onderzoek</w:t>
      </w:r>
      <w:proofErr w:type="spellEnd"/>
      <w:r w:rsidRPr="00CA71C6">
        <w:rPr>
          <w:rFonts w:eastAsia="Times New Roman"/>
          <w:szCs w:val="24"/>
          <w:lang w:val="en-US" w:eastAsia="nl-NL"/>
        </w:rPr>
        <w:t xml:space="preserve"> 2011.</w:t>
      </w:r>
    </w:p>
    <w:p w14:paraId="307764C7"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De </w:t>
      </w:r>
      <w:proofErr w:type="spellStart"/>
      <w:r w:rsidRPr="00CA71C6">
        <w:rPr>
          <w:rFonts w:eastAsia="Times New Roman"/>
          <w:szCs w:val="24"/>
          <w:lang w:val="en-US" w:eastAsia="nl-NL"/>
        </w:rPr>
        <w:t>Vericourt</w:t>
      </w:r>
      <w:proofErr w:type="spellEnd"/>
      <w:r w:rsidRPr="00CA71C6">
        <w:rPr>
          <w:rFonts w:eastAsia="Times New Roman"/>
          <w:szCs w:val="24"/>
          <w:lang w:val="en-US" w:eastAsia="nl-NL"/>
        </w:rPr>
        <w:t xml:space="preserve">, F., </w:t>
      </w:r>
      <w:proofErr w:type="spellStart"/>
      <w:r w:rsidRPr="00CA71C6">
        <w:rPr>
          <w:rFonts w:eastAsia="Times New Roman"/>
          <w:szCs w:val="24"/>
          <w:lang w:val="en-US" w:eastAsia="nl-NL"/>
        </w:rPr>
        <w:t>Karaesmen</w:t>
      </w:r>
      <w:proofErr w:type="spellEnd"/>
      <w:r w:rsidRPr="00CA71C6">
        <w:rPr>
          <w:rFonts w:eastAsia="Times New Roman"/>
          <w:szCs w:val="24"/>
          <w:lang w:val="en-US" w:eastAsia="nl-NL"/>
        </w:rPr>
        <w:t xml:space="preserve">, F., </w:t>
      </w:r>
      <w:proofErr w:type="spellStart"/>
      <w:r w:rsidRPr="00CA71C6">
        <w:rPr>
          <w:rFonts w:eastAsia="Times New Roman"/>
          <w:szCs w:val="24"/>
          <w:lang w:val="en-US" w:eastAsia="nl-NL"/>
        </w:rPr>
        <w:t>Dallery</w:t>
      </w:r>
      <w:proofErr w:type="spellEnd"/>
      <w:r w:rsidRPr="00CA71C6">
        <w:rPr>
          <w:rFonts w:eastAsia="Times New Roman"/>
          <w:szCs w:val="24"/>
          <w:lang w:val="en-US" w:eastAsia="nl-NL"/>
        </w:rPr>
        <w:t>, Y. (2002), Optimal Stock Allocation for a Capacitated Supply System, Management Science, 48 (11), 1486-1501.</w:t>
      </w:r>
    </w:p>
    <w:p w14:paraId="6F61F770"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ECC-Net (2011). O</w:t>
      </w:r>
      <w:r w:rsidR="00CA71C6">
        <w:rPr>
          <w:rFonts w:eastAsia="Times New Roman"/>
          <w:szCs w:val="24"/>
          <w:lang w:val="en-US" w:eastAsia="nl-NL"/>
        </w:rPr>
        <w:t>nline</w:t>
      </w:r>
      <w:r w:rsidRPr="00CA71C6">
        <w:rPr>
          <w:rFonts w:eastAsia="Times New Roman"/>
          <w:szCs w:val="24"/>
          <w:lang w:val="en-US" w:eastAsia="nl-NL"/>
        </w:rPr>
        <w:t xml:space="preserve"> C</w:t>
      </w:r>
      <w:r w:rsidR="00CA71C6">
        <w:rPr>
          <w:rFonts w:eastAsia="Times New Roman"/>
          <w:szCs w:val="24"/>
          <w:lang w:val="en-US" w:eastAsia="nl-NL"/>
        </w:rPr>
        <w:t>ross</w:t>
      </w:r>
      <w:r w:rsidRPr="00CA71C6">
        <w:rPr>
          <w:rFonts w:eastAsia="Times New Roman"/>
          <w:szCs w:val="24"/>
          <w:lang w:val="en-US" w:eastAsia="nl-NL"/>
        </w:rPr>
        <w:t>-</w:t>
      </w:r>
      <w:r w:rsidR="00CA71C6">
        <w:rPr>
          <w:rFonts w:eastAsia="Times New Roman"/>
          <w:szCs w:val="24"/>
          <w:lang w:val="en-US" w:eastAsia="nl-NL"/>
        </w:rPr>
        <w:t>Border</w:t>
      </w:r>
      <w:r w:rsidRPr="00CA71C6">
        <w:rPr>
          <w:rFonts w:eastAsia="Times New Roman"/>
          <w:szCs w:val="24"/>
          <w:lang w:val="en-US" w:eastAsia="nl-NL"/>
        </w:rPr>
        <w:t xml:space="preserve"> M</w:t>
      </w:r>
      <w:r w:rsidR="00CA71C6">
        <w:rPr>
          <w:rFonts w:eastAsia="Times New Roman"/>
          <w:szCs w:val="24"/>
          <w:lang w:val="en-US" w:eastAsia="nl-NL"/>
        </w:rPr>
        <w:t>ystery</w:t>
      </w:r>
      <w:r w:rsidRPr="00CA71C6">
        <w:rPr>
          <w:rFonts w:eastAsia="Times New Roman"/>
          <w:szCs w:val="24"/>
          <w:lang w:val="en-US" w:eastAsia="nl-NL"/>
        </w:rPr>
        <w:t xml:space="preserve"> S</w:t>
      </w:r>
      <w:r w:rsidR="00CA71C6">
        <w:rPr>
          <w:rFonts w:eastAsia="Times New Roman"/>
          <w:szCs w:val="24"/>
          <w:lang w:val="en-US" w:eastAsia="nl-NL"/>
        </w:rPr>
        <w:t>hopping</w:t>
      </w:r>
      <w:r w:rsidRPr="00CA71C6">
        <w:rPr>
          <w:rFonts w:eastAsia="Times New Roman"/>
          <w:szCs w:val="24"/>
          <w:lang w:val="en-US" w:eastAsia="nl-NL"/>
        </w:rPr>
        <w:t xml:space="preserve"> – S</w:t>
      </w:r>
      <w:r w:rsidR="00CA71C6">
        <w:rPr>
          <w:rFonts w:eastAsia="Times New Roman"/>
          <w:szCs w:val="24"/>
          <w:lang w:val="en-US" w:eastAsia="nl-NL"/>
        </w:rPr>
        <w:t>tate</w:t>
      </w:r>
      <w:r w:rsidRPr="00CA71C6">
        <w:rPr>
          <w:rFonts w:eastAsia="Times New Roman"/>
          <w:szCs w:val="24"/>
          <w:lang w:val="en-US" w:eastAsia="nl-NL"/>
        </w:rPr>
        <w:t xml:space="preserve"> </w:t>
      </w:r>
      <w:r w:rsidR="00CA71C6">
        <w:rPr>
          <w:rFonts w:eastAsia="Times New Roman"/>
          <w:szCs w:val="24"/>
          <w:lang w:val="en-US" w:eastAsia="nl-NL"/>
        </w:rPr>
        <w:t>of</w:t>
      </w:r>
      <w:r w:rsidRPr="00CA71C6">
        <w:rPr>
          <w:rFonts w:eastAsia="Times New Roman"/>
          <w:szCs w:val="24"/>
          <w:lang w:val="en-US" w:eastAsia="nl-NL"/>
        </w:rPr>
        <w:t xml:space="preserve"> </w:t>
      </w:r>
      <w:r w:rsidR="00CA71C6">
        <w:rPr>
          <w:rFonts w:eastAsia="Times New Roman"/>
          <w:szCs w:val="24"/>
          <w:lang w:val="en-US" w:eastAsia="nl-NL"/>
        </w:rPr>
        <w:t>the</w:t>
      </w:r>
      <w:r w:rsidRPr="00CA71C6">
        <w:rPr>
          <w:rFonts w:eastAsia="Times New Roman"/>
          <w:szCs w:val="24"/>
          <w:lang w:val="en-US" w:eastAsia="nl-NL"/>
        </w:rPr>
        <w:t xml:space="preserve"> e-U</w:t>
      </w:r>
      <w:r w:rsidR="00CA71C6">
        <w:rPr>
          <w:rFonts w:eastAsia="Times New Roman"/>
          <w:szCs w:val="24"/>
          <w:lang w:val="en-US" w:eastAsia="nl-NL"/>
        </w:rPr>
        <w:t>nion,</w:t>
      </w:r>
      <w:r w:rsidRPr="00CA71C6">
        <w:rPr>
          <w:rFonts w:eastAsia="Times New Roman"/>
          <w:szCs w:val="24"/>
          <w:lang w:val="en-US" w:eastAsia="nl-NL"/>
        </w:rPr>
        <w:t xml:space="preserve"> European Consumer Centre's Network, 75pp.</w:t>
      </w:r>
    </w:p>
    <w:p w14:paraId="1C5E7907"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Elmaghraby</w:t>
      </w:r>
      <w:proofErr w:type="spellEnd"/>
      <w:r w:rsidRPr="00CA71C6">
        <w:rPr>
          <w:rFonts w:eastAsia="Times New Roman"/>
          <w:szCs w:val="24"/>
          <w:lang w:val="en-US" w:eastAsia="nl-NL"/>
        </w:rPr>
        <w:t xml:space="preserve">, </w:t>
      </w:r>
      <w:proofErr w:type="spellStart"/>
      <w:r w:rsidRPr="00CA71C6">
        <w:rPr>
          <w:rFonts w:eastAsia="Times New Roman"/>
          <w:szCs w:val="24"/>
          <w:lang w:val="en-US" w:eastAsia="nl-NL"/>
        </w:rPr>
        <w:t>Wedad</w:t>
      </w:r>
      <w:proofErr w:type="spellEnd"/>
      <w:r w:rsidRPr="00CA71C6">
        <w:rPr>
          <w:rFonts w:eastAsia="Times New Roman"/>
          <w:szCs w:val="24"/>
          <w:lang w:val="en-US" w:eastAsia="nl-NL"/>
        </w:rPr>
        <w:t xml:space="preserve"> and Pinar </w:t>
      </w:r>
      <w:proofErr w:type="spellStart"/>
      <w:r w:rsidRPr="00CA71C6">
        <w:rPr>
          <w:rFonts w:eastAsia="Times New Roman"/>
          <w:szCs w:val="24"/>
          <w:lang w:val="en-US" w:eastAsia="nl-NL"/>
        </w:rPr>
        <w:t>Keskinocak</w:t>
      </w:r>
      <w:proofErr w:type="spellEnd"/>
      <w:r w:rsidRPr="00CA71C6">
        <w:rPr>
          <w:rFonts w:eastAsia="Times New Roman"/>
          <w:szCs w:val="24"/>
          <w:lang w:val="en-US" w:eastAsia="nl-NL"/>
        </w:rPr>
        <w:t xml:space="preserve"> (2003), Dynamic Pricing in the Presence of Inventory Considerations, Management Science, 49 (10), 1287–1309.</w:t>
      </w:r>
    </w:p>
    <w:p w14:paraId="6F55C666"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European Commission (2011), Digital Agenda Scoreboard; commission staff working paper </w:t>
      </w:r>
      <w:proofErr w:type="gramStart"/>
      <w:r w:rsidRPr="00CA71C6">
        <w:rPr>
          <w:rFonts w:eastAsia="Times New Roman"/>
          <w:szCs w:val="24"/>
          <w:lang w:val="en-US" w:eastAsia="nl-NL"/>
        </w:rPr>
        <w:t>SEC(</w:t>
      </w:r>
      <w:proofErr w:type="gramEnd"/>
      <w:r w:rsidRPr="00CA71C6">
        <w:rPr>
          <w:rFonts w:eastAsia="Times New Roman"/>
          <w:szCs w:val="24"/>
          <w:lang w:val="en-US" w:eastAsia="nl-NL"/>
        </w:rPr>
        <w:t xml:space="preserve">2011) 708, available at </w:t>
      </w:r>
      <w:hyperlink r:id="rId15" w:history="1">
        <w:r w:rsidRPr="00CA71C6">
          <w:rPr>
            <w:rFonts w:eastAsia="Times New Roman"/>
            <w:szCs w:val="24"/>
            <w:lang w:val="en-US" w:eastAsia="nl-NL"/>
          </w:rPr>
          <w:t>http://ec.europa.eu/information_society/</w:t>
        </w:r>
      </w:hyperlink>
      <w:r w:rsidRPr="00CA71C6">
        <w:rPr>
          <w:rFonts w:eastAsia="Times New Roman"/>
          <w:szCs w:val="24"/>
          <w:lang w:val="en-US" w:eastAsia="nl-NL"/>
        </w:rPr>
        <w:t>digital-agenda/scoreboard/docs/ scoreboard.pdf.</w:t>
      </w:r>
    </w:p>
    <w:p w14:paraId="48A9347C"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Friend, S.C. and P.H. Walker (2001), Welcome to the new world of merchandising, Harvard Business Review, 79.</w:t>
      </w:r>
    </w:p>
    <w:p w14:paraId="1E4F5596"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Gallaugher</w:t>
      </w:r>
      <w:proofErr w:type="spellEnd"/>
      <w:r w:rsidRPr="00CA71C6">
        <w:rPr>
          <w:rFonts w:eastAsia="Times New Roman"/>
          <w:szCs w:val="24"/>
          <w:lang w:val="en-US" w:eastAsia="nl-NL"/>
        </w:rPr>
        <w:t>, J.M., (2002), E-commerce and the undulating distribution channel, Communications of the ACM, 45 (7), 89-95.</w:t>
      </w:r>
    </w:p>
    <w:p w14:paraId="64931B7B"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Genchev</w:t>
      </w:r>
      <w:proofErr w:type="spellEnd"/>
      <w:r w:rsidRPr="00CA71C6">
        <w:rPr>
          <w:rFonts w:eastAsia="Times New Roman"/>
          <w:szCs w:val="24"/>
          <w:lang w:val="en-US" w:eastAsia="nl-NL"/>
        </w:rPr>
        <w:t xml:space="preserve">, S. E., Richey, R. G., and </w:t>
      </w:r>
      <w:proofErr w:type="spellStart"/>
      <w:r w:rsidRPr="00CA71C6">
        <w:rPr>
          <w:rFonts w:eastAsia="Times New Roman"/>
          <w:szCs w:val="24"/>
          <w:lang w:val="en-US" w:eastAsia="nl-NL"/>
        </w:rPr>
        <w:t>Gabler</w:t>
      </w:r>
      <w:proofErr w:type="spellEnd"/>
      <w:r w:rsidRPr="00CA71C6">
        <w:rPr>
          <w:rFonts w:eastAsia="Times New Roman"/>
          <w:szCs w:val="24"/>
          <w:lang w:val="en-US" w:eastAsia="nl-NL"/>
        </w:rPr>
        <w:t>, C. B. (2011), Evaluating reverse logistics programs: a suggested process formalization, The International Journal of Logistics Management, Vol. 23, No. 2, pp. 242-263.</w:t>
      </w:r>
    </w:p>
    <w:p w14:paraId="7A921C2A"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Grewal</w:t>
      </w:r>
      <w:proofErr w:type="spellEnd"/>
      <w:r w:rsidRPr="00CA71C6">
        <w:rPr>
          <w:rFonts w:eastAsia="Times New Roman"/>
          <w:szCs w:val="24"/>
          <w:lang w:val="en-US" w:eastAsia="nl-NL"/>
        </w:rPr>
        <w:t xml:space="preserve">, D., </w:t>
      </w:r>
      <w:proofErr w:type="spellStart"/>
      <w:r w:rsidRPr="00CA71C6">
        <w:rPr>
          <w:rFonts w:eastAsia="Times New Roman"/>
          <w:szCs w:val="24"/>
          <w:lang w:val="en-US" w:eastAsia="nl-NL"/>
        </w:rPr>
        <w:t>Iyer</w:t>
      </w:r>
      <w:proofErr w:type="spellEnd"/>
      <w:r w:rsidRPr="00CA71C6">
        <w:rPr>
          <w:rFonts w:eastAsia="Times New Roman"/>
          <w:szCs w:val="24"/>
          <w:lang w:val="en-US" w:eastAsia="nl-NL"/>
        </w:rPr>
        <w:t>, G.R., Levy, M. (2004), Internet retailing: enablers, limiters and market consequences, Journal of Business Research, 57, 703-713.</w:t>
      </w:r>
    </w:p>
    <w:p w14:paraId="524F7955"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Huang, P., Lurie, N. H., &amp; </w:t>
      </w:r>
      <w:proofErr w:type="spellStart"/>
      <w:r w:rsidRPr="00CA71C6">
        <w:rPr>
          <w:rFonts w:eastAsia="Times New Roman"/>
          <w:szCs w:val="24"/>
          <w:lang w:val="en-US" w:eastAsia="nl-NL"/>
        </w:rPr>
        <w:t>Mitra</w:t>
      </w:r>
      <w:proofErr w:type="spellEnd"/>
      <w:r w:rsidRPr="00CA71C6">
        <w:rPr>
          <w:rFonts w:eastAsia="Times New Roman"/>
          <w:szCs w:val="24"/>
          <w:lang w:val="en-US" w:eastAsia="nl-NL"/>
        </w:rPr>
        <w:t>, S. (2009), Searching for Experience on the Web: An Empirical Examination of Consumer Behavior for Search and Experience Goods, Journal of Marketing, 73, 55-69.</w:t>
      </w:r>
    </w:p>
    <w:p w14:paraId="4DEE984E"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Hubner</w:t>
      </w:r>
      <w:proofErr w:type="spellEnd"/>
      <w:r w:rsidRPr="00CA71C6">
        <w:rPr>
          <w:rFonts w:eastAsia="Times New Roman"/>
          <w:szCs w:val="24"/>
          <w:lang w:val="en-US" w:eastAsia="nl-NL"/>
        </w:rPr>
        <w:t>, A.H., Kuhn, H. (2011), Retail category management: State-of-the-art review of quantitative research and software applications in assortment and shelf space management, Omega, 40, 199-209.</w:t>
      </w:r>
    </w:p>
    <w:p w14:paraId="5555CDCA"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Jin, B., Jin, Y. P., &amp; Kim, J. (2008), Cross-cultural examination of the relationships among firm reputation, e-satisfaction, e-trust, and e-loyalty, International Marketing Review, 25(3), 324-337.</w:t>
      </w:r>
    </w:p>
    <w:p w14:paraId="57C495F9"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Jodlbauer</w:t>
      </w:r>
      <w:proofErr w:type="spellEnd"/>
      <w:r w:rsidRPr="00CA71C6">
        <w:rPr>
          <w:rFonts w:eastAsia="Times New Roman"/>
          <w:szCs w:val="24"/>
          <w:lang w:val="en-US" w:eastAsia="nl-NL"/>
        </w:rPr>
        <w:t xml:space="preserve">, H. &amp; </w:t>
      </w:r>
      <w:proofErr w:type="spellStart"/>
      <w:r w:rsidRPr="00CA71C6">
        <w:rPr>
          <w:rFonts w:eastAsia="Times New Roman"/>
          <w:szCs w:val="24"/>
          <w:lang w:val="en-US" w:eastAsia="nl-NL"/>
        </w:rPr>
        <w:t>Reitner</w:t>
      </w:r>
      <w:proofErr w:type="spellEnd"/>
      <w:r w:rsidRPr="00CA71C6">
        <w:rPr>
          <w:rFonts w:eastAsia="Times New Roman"/>
          <w:szCs w:val="24"/>
          <w:lang w:val="en-US" w:eastAsia="nl-NL"/>
        </w:rPr>
        <w:t xml:space="preserve">, S., </w:t>
      </w:r>
      <w:r w:rsidR="00CA71C6">
        <w:rPr>
          <w:rFonts w:eastAsia="Times New Roman"/>
          <w:szCs w:val="24"/>
          <w:lang w:val="en-US" w:eastAsia="nl-NL"/>
        </w:rPr>
        <w:t>(</w:t>
      </w:r>
      <w:r w:rsidRPr="00CA71C6">
        <w:rPr>
          <w:rFonts w:eastAsia="Times New Roman"/>
          <w:szCs w:val="24"/>
          <w:lang w:val="en-US" w:eastAsia="nl-NL"/>
        </w:rPr>
        <w:t>2012</w:t>
      </w:r>
      <w:r w:rsidR="00CA71C6">
        <w:rPr>
          <w:rFonts w:eastAsia="Times New Roman"/>
          <w:szCs w:val="24"/>
          <w:lang w:val="en-US" w:eastAsia="nl-NL"/>
        </w:rPr>
        <w:t>)</w:t>
      </w:r>
      <w:r w:rsidRPr="00CA71C6">
        <w:rPr>
          <w:rFonts w:eastAsia="Times New Roman"/>
          <w:szCs w:val="24"/>
          <w:lang w:val="en-US" w:eastAsia="nl-NL"/>
        </w:rPr>
        <w:t xml:space="preserve">, Optimizing service-level and relevant cost for a stochastic multi-item cyclic production system, International Journal of Production Economics, 136(2), pp.306-317. </w:t>
      </w:r>
    </w:p>
    <w:p w14:paraId="2BBA5843"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Johnson, C.A. (2001), Retail revenue optimization: timely and rewarding, Technical Report, Forrester Research Inc., Cambridge MA.  </w:t>
      </w:r>
    </w:p>
    <w:p w14:paraId="26D8BDE9"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Kindt</w:t>
      </w:r>
      <w:proofErr w:type="spellEnd"/>
      <w:r w:rsidRPr="00CA71C6">
        <w:rPr>
          <w:rFonts w:eastAsia="Times New Roman"/>
          <w:szCs w:val="24"/>
          <w:lang w:val="en-US" w:eastAsia="nl-NL"/>
        </w:rPr>
        <w:t xml:space="preserve">, M.R.J., Van der </w:t>
      </w:r>
      <w:proofErr w:type="spellStart"/>
      <w:r w:rsidRPr="00CA71C6">
        <w:rPr>
          <w:rFonts w:eastAsia="Times New Roman"/>
          <w:szCs w:val="24"/>
          <w:lang w:val="en-US" w:eastAsia="nl-NL"/>
        </w:rPr>
        <w:t>Meulen</w:t>
      </w:r>
      <w:proofErr w:type="spellEnd"/>
      <w:r w:rsidRPr="00CA71C6">
        <w:rPr>
          <w:rFonts w:eastAsia="Times New Roman"/>
          <w:szCs w:val="24"/>
          <w:lang w:val="en-US" w:eastAsia="nl-NL"/>
        </w:rPr>
        <w:t xml:space="preserve">, S.J. (2011), </w:t>
      </w:r>
      <w:proofErr w:type="spellStart"/>
      <w:r w:rsidRPr="00CA71C6">
        <w:rPr>
          <w:rFonts w:eastAsia="Times New Roman"/>
          <w:szCs w:val="24"/>
          <w:lang w:val="en-US" w:eastAsia="nl-NL"/>
        </w:rPr>
        <w:t>Sectorstudie</w:t>
      </w:r>
      <w:proofErr w:type="spellEnd"/>
      <w:r w:rsidRPr="00CA71C6">
        <w:rPr>
          <w:rFonts w:eastAsia="Times New Roman"/>
          <w:szCs w:val="24"/>
          <w:lang w:val="en-US" w:eastAsia="nl-NL"/>
        </w:rPr>
        <w:t xml:space="preserve"> </w:t>
      </w:r>
      <w:proofErr w:type="spellStart"/>
      <w:r w:rsidRPr="00CA71C6">
        <w:rPr>
          <w:rFonts w:eastAsia="Times New Roman"/>
          <w:szCs w:val="24"/>
          <w:lang w:val="en-US" w:eastAsia="nl-NL"/>
        </w:rPr>
        <w:t>Fysieke</w:t>
      </w:r>
      <w:proofErr w:type="spellEnd"/>
      <w:r w:rsidRPr="00CA71C6">
        <w:rPr>
          <w:rFonts w:eastAsia="Times New Roman"/>
          <w:szCs w:val="24"/>
          <w:lang w:val="en-US" w:eastAsia="nl-NL"/>
        </w:rPr>
        <w:t xml:space="preserve"> </w:t>
      </w:r>
      <w:proofErr w:type="spellStart"/>
      <w:r w:rsidRPr="00CA71C6">
        <w:rPr>
          <w:rFonts w:eastAsia="Times New Roman"/>
          <w:szCs w:val="24"/>
          <w:lang w:val="en-US" w:eastAsia="nl-NL"/>
        </w:rPr>
        <w:t>distributie</w:t>
      </w:r>
      <w:proofErr w:type="spellEnd"/>
      <w:r w:rsidRPr="00CA71C6">
        <w:rPr>
          <w:rFonts w:eastAsia="Times New Roman"/>
          <w:szCs w:val="24"/>
          <w:lang w:val="en-US" w:eastAsia="nl-NL"/>
        </w:rPr>
        <w:t xml:space="preserve"> en e-commerce, ING </w:t>
      </w:r>
      <w:proofErr w:type="spellStart"/>
      <w:r w:rsidRPr="00CA71C6">
        <w:rPr>
          <w:rFonts w:eastAsia="Times New Roman"/>
          <w:szCs w:val="24"/>
          <w:lang w:val="en-US" w:eastAsia="nl-NL"/>
        </w:rPr>
        <w:t>Sectormanagement</w:t>
      </w:r>
      <w:proofErr w:type="spellEnd"/>
      <w:r w:rsidRPr="00CA71C6">
        <w:rPr>
          <w:rFonts w:eastAsia="Times New Roman"/>
          <w:szCs w:val="24"/>
          <w:lang w:val="en-US" w:eastAsia="nl-NL"/>
        </w:rPr>
        <w:t xml:space="preserve"> Transport &amp; Logistiek, Netherlands: Amsterdam, 30 pp.</w:t>
      </w:r>
    </w:p>
    <w:p w14:paraId="63FA56A1"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Koiso-Kanttila</w:t>
      </w:r>
      <w:proofErr w:type="spellEnd"/>
      <w:r w:rsidRPr="00CA71C6">
        <w:rPr>
          <w:rFonts w:eastAsia="Times New Roman"/>
          <w:szCs w:val="24"/>
          <w:lang w:val="en-US" w:eastAsia="nl-NL"/>
        </w:rPr>
        <w:t xml:space="preserve">, N., 2005. Time, attention, authenticity and consumer benefits of the Web. Business Horizons, 48(1), 63-70. </w:t>
      </w:r>
    </w:p>
    <w:p w14:paraId="15DA472A"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Koivumäki</w:t>
      </w:r>
      <w:proofErr w:type="spellEnd"/>
      <w:r w:rsidRPr="00CA71C6">
        <w:rPr>
          <w:rFonts w:eastAsia="Times New Roman"/>
          <w:szCs w:val="24"/>
          <w:lang w:val="en-US" w:eastAsia="nl-NL"/>
        </w:rPr>
        <w:t xml:space="preserve">, T., </w:t>
      </w:r>
      <w:r w:rsidR="00CA71C6">
        <w:rPr>
          <w:rFonts w:eastAsia="Times New Roman"/>
          <w:szCs w:val="24"/>
          <w:lang w:val="en-US" w:eastAsia="nl-NL"/>
        </w:rPr>
        <w:t>(</w:t>
      </w:r>
      <w:r w:rsidRPr="00CA71C6">
        <w:rPr>
          <w:rFonts w:eastAsia="Times New Roman"/>
          <w:szCs w:val="24"/>
          <w:lang w:val="en-US" w:eastAsia="nl-NL"/>
        </w:rPr>
        <w:t>2010</w:t>
      </w:r>
      <w:r w:rsidR="00CA71C6">
        <w:rPr>
          <w:rFonts w:eastAsia="Times New Roman"/>
          <w:szCs w:val="24"/>
          <w:lang w:val="en-US" w:eastAsia="nl-NL"/>
        </w:rPr>
        <w:t>)</w:t>
      </w:r>
      <w:r w:rsidRPr="00CA71C6">
        <w:rPr>
          <w:rFonts w:eastAsia="Times New Roman"/>
          <w:szCs w:val="24"/>
          <w:lang w:val="en-US" w:eastAsia="nl-NL"/>
        </w:rPr>
        <w:t xml:space="preserve">. Customer Satisfaction and Purchasing </w:t>
      </w:r>
      <w:proofErr w:type="spellStart"/>
      <w:r w:rsidRPr="00CA71C6">
        <w:rPr>
          <w:rFonts w:eastAsia="Times New Roman"/>
          <w:szCs w:val="24"/>
          <w:lang w:val="en-US" w:eastAsia="nl-NL"/>
        </w:rPr>
        <w:t>Behaviour</w:t>
      </w:r>
      <w:proofErr w:type="spellEnd"/>
      <w:r w:rsidRPr="00CA71C6">
        <w:rPr>
          <w:rFonts w:eastAsia="Times New Roman"/>
          <w:szCs w:val="24"/>
          <w:lang w:val="en-US" w:eastAsia="nl-NL"/>
        </w:rPr>
        <w:t xml:space="preserve"> in a Web-based Shopping Environment Customer Satisfaction. Electronic Markets, March 2012, 37-41.</w:t>
      </w:r>
    </w:p>
    <w:p w14:paraId="71E8E694"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Kök</w:t>
      </w:r>
      <w:proofErr w:type="spellEnd"/>
      <w:r w:rsidRPr="00CA71C6">
        <w:rPr>
          <w:rFonts w:eastAsia="Times New Roman"/>
          <w:szCs w:val="24"/>
          <w:lang w:val="en-US" w:eastAsia="nl-NL"/>
        </w:rPr>
        <w:t xml:space="preserve"> GA, Fisher ML, </w:t>
      </w:r>
      <w:proofErr w:type="spellStart"/>
      <w:proofErr w:type="gramStart"/>
      <w:r w:rsidRPr="00CA71C6">
        <w:rPr>
          <w:rFonts w:eastAsia="Times New Roman"/>
          <w:szCs w:val="24"/>
          <w:lang w:val="en-US" w:eastAsia="nl-NL"/>
        </w:rPr>
        <w:t>Vaidyanathan</w:t>
      </w:r>
      <w:proofErr w:type="spellEnd"/>
      <w:proofErr w:type="gramEnd"/>
      <w:r w:rsidRPr="00CA71C6">
        <w:rPr>
          <w:rFonts w:eastAsia="Times New Roman"/>
          <w:szCs w:val="24"/>
          <w:lang w:val="en-US" w:eastAsia="nl-NL"/>
        </w:rPr>
        <w:t xml:space="preserve"> R. Assortment planning: review of literature and industry practice. In: </w:t>
      </w:r>
      <w:proofErr w:type="spellStart"/>
      <w:r w:rsidRPr="00CA71C6">
        <w:rPr>
          <w:rFonts w:eastAsia="Times New Roman"/>
          <w:szCs w:val="24"/>
          <w:lang w:val="en-US" w:eastAsia="nl-NL"/>
        </w:rPr>
        <w:t>Agrawal</w:t>
      </w:r>
      <w:proofErr w:type="spellEnd"/>
      <w:r w:rsidRPr="00CA71C6">
        <w:rPr>
          <w:rFonts w:eastAsia="Times New Roman"/>
          <w:szCs w:val="24"/>
          <w:lang w:val="en-US" w:eastAsia="nl-NL"/>
        </w:rPr>
        <w:t xml:space="preserve"> N, Smith SA, editors, Retail supply chain management. International </w:t>
      </w:r>
      <w:r w:rsidRPr="00CA71C6">
        <w:rPr>
          <w:rFonts w:eastAsia="Times New Roman"/>
          <w:szCs w:val="24"/>
          <w:lang w:val="en-US" w:eastAsia="nl-NL"/>
        </w:rPr>
        <w:lastRenderedPageBreak/>
        <w:t>series in operations research and management science, Boston, MA: Springer; 2009, 99–154.</w:t>
      </w:r>
    </w:p>
    <w:p w14:paraId="0EE2B12E" w14:textId="77777777" w:rsidR="008B3432" w:rsidRPr="00CA71C6" w:rsidRDefault="00CA71C6" w:rsidP="008B3432">
      <w:pPr>
        <w:pStyle w:val="Geenafstand"/>
        <w:numPr>
          <w:ilvl w:val="0"/>
          <w:numId w:val="22"/>
        </w:numPr>
        <w:rPr>
          <w:rFonts w:eastAsia="Times New Roman"/>
          <w:szCs w:val="24"/>
          <w:lang w:val="en-US" w:eastAsia="nl-NL"/>
        </w:rPr>
      </w:pPr>
      <w:r>
        <w:rPr>
          <w:rFonts w:eastAsia="Times New Roman"/>
          <w:szCs w:val="24"/>
          <w:lang w:val="en-US" w:eastAsia="nl-NL"/>
        </w:rPr>
        <w:t xml:space="preserve">Liu, Q. and G. van </w:t>
      </w:r>
      <w:proofErr w:type="spellStart"/>
      <w:r>
        <w:rPr>
          <w:rFonts w:eastAsia="Times New Roman"/>
          <w:szCs w:val="24"/>
          <w:lang w:val="en-US" w:eastAsia="nl-NL"/>
        </w:rPr>
        <w:t>Ryzin</w:t>
      </w:r>
      <w:proofErr w:type="spellEnd"/>
      <w:r>
        <w:rPr>
          <w:rFonts w:eastAsia="Times New Roman"/>
          <w:szCs w:val="24"/>
          <w:lang w:val="en-US" w:eastAsia="nl-NL"/>
        </w:rPr>
        <w:t xml:space="preserve"> (2008),</w:t>
      </w:r>
      <w:r w:rsidR="008B3432" w:rsidRPr="00CA71C6">
        <w:rPr>
          <w:rFonts w:eastAsia="Times New Roman"/>
          <w:szCs w:val="24"/>
          <w:lang w:val="en-US" w:eastAsia="nl-NL"/>
        </w:rPr>
        <w:t xml:space="preserve"> Strategic Capacity Rationing to Induce Early Purchases, Management Science, 54(6)</w:t>
      </w:r>
      <w:proofErr w:type="gramStart"/>
      <w:r w:rsidR="008B3432" w:rsidRPr="00CA71C6">
        <w:rPr>
          <w:rFonts w:eastAsia="Times New Roman"/>
          <w:szCs w:val="24"/>
          <w:lang w:val="en-US" w:eastAsia="nl-NL"/>
        </w:rPr>
        <w:t>:1115</w:t>
      </w:r>
      <w:proofErr w:type="gramEnd"/>
      <w:r w:rsidR="008B3432" w:rsidRPr="00CA71C6">
        <w:rPr>
          <w:rFonts w:eastAsia="Times New Roman"/>
          <w:szCs w:val="24"/>
          <w:lang w:val="en-US" w:eastAsia="nl-NL"/>
        </w:rPr>
        <w:t>-1131.</w:t>
      </w:r>
    </w:p>
    <w:p w14:paraId="29B3FD77"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Lunce</w:t>
      </w:r>
      <w:proofErr w:type="spellEnd"/>
      <w:r w:rsidRPr="00CA71C6">
        <w:rPr>
          <w:rFonts w:eastAsia="Times New Roman"/>
          <w:szCs w:val="24"/>
          <w:lang w:val="en-US" w:eastAsia="nl-NL"/>
        </w:rPr>
        <w:t xml:space="preserve">, S.E, </w:t>
      </w:r>
      <w:proofErr w:type="spellStart"/>
      <w:r w:rsidRPr="00CA71C6">
        <w:rPr>
          <w:rFonts w:eastAsia="Times New Roman"/>
          <w:szCs w:val="24"/>
          <w:lang w:val="en-US" w:eastAsia="nl-NL"/>
        </w:rPr>
        <w:t>Lunce</w:t>
      </w:r>
      <w:proofErr w:type="spellEnd"/>
      <w:r w:rsidRPr="00CA71C6">
        <w:rPr>
          <w:rFonts w:eastAsia="Times New Roman"/>
          <w:szCs w:val="24"/>
          <w:lang w:val="en-US" w:eastAsia="nl-NL"/>
        </w:rPr>
        <w:t xml:space="preserve">, L.M, Kawai, Y., </w:t>
      </w:r>
      <w:proofErr w:type="spellStart"/>
      <w:r w:rsidRPr="00CA71C6">
        <w:rPr>
          <w:rFonts w:eastAsia="Times New Roman"/>
          <w:szCs w:val="24"/>
          <w:lang w:val="en-US" w:eastAsia="nl-NL"/>
        </w:rPr>
        <w:t>Maniam</w:t>
      </w:r>
      <w:proofErr w:type="spellEnd"/>
      <w:r w:rsidRPr="00CA71C6">
        <w:rPr>
          <w:rFonts w:eastAsia="Times New Roman"/>
          <w:szCs w:val="24"/>
          <w:lang w:val="en-US" w:eastAsia="nl-NL"/>
        </w:rPr>
        <w:t xml:space="preserve">, B. (2006), Success and failure of pure-play organizations: </w:t>
      </w:r>
      <w:proofErr w:type="spellStart"/>
      <w:r w:rsidRPr="00CA71C6">
        <w:rPr>
          <w:rFonts w:eastAsia="Times New Roman"/>
          <w:szCs w:val="24"/>
          <w:lang w:val="en-US" w:eastAsia="nl-NL"/>
        </w:rPr>
        <w:t>Webvan</w:t>
      </w:r>
      <w:proofErr w:type="spellEnd"/>
      <w:r w:rsidRPr="00CA71C6">
        <w:rPr>
          <w:rFonts w:eastAsia="Times New Roman"/>
          <w:szCs w:val="24"/>
          <w:lang w:val="en-US" w:eastAsia="nl-NL"/>
        </w:rPr>
        <w:t xml:space="preserve"> versus Peapod, a comparative analysis, Industrial Management &amp; Data Systems, 106 (9), 1344-1358.</w:t>
      </w:r>
    </w:p>
    <w:p w14:paraId="790F8A34"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Mahar</w:t>
      </w:r>
      <w:proofErr w:type="spellEnd"/>
      <w:r w:rsidRPr="00CA71C6">
        <w:rPr>
          <w:rFonts w:eastAsia="Times New Roman"/>
          <w:szCs w:val="24"/>
          <w:lang w:val="en-US" w:eastAsia="nl-NL"/>
        </w:rPr>
        <w:t xml:space="preserve">, S., </w:t>
      </w:r>
      <w:proofErr w:type="spellStart"/>
      <w:r w:rsidRPr="00CA71C6">
        <w:rPr>
          <w:rFonts w:eastAsia="Times New Roman"/>
          <w:szCs w:val="24"/>
          <w:lang w:val="en-US" w:eastAsia="nl-NL"/>
        </w:rPr>
        <w:t>Salzarulo</w:t>
      </w:r>
      <w:proofErr w:type="spellEnd"/>
      <w:r w:rsidRPr="00CA71C6">
        <w:rPr>
          <w:rFonts w:eastAsia="Times New Roman"/>
          <w:szCs w:val="24"/>
          <w:lang w:val="en-US" w:eastAsia="nl-NL"/>
        </w:rPr>
        <w:t>, P., Wright, P.D. (2011), Using online pickup site inclusion policies to manage demand in retail/E-tail organizations, Computers and Operations Research, 39, 991-999.</w:t>
      </w:r>
    </w:p>
    <w:p w14:paraId="6435F422"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Mantrala</w:t>
      </w:r>
      <w:proofErr w:type="spellEnd"/>
      <w:r w:rsidRPr="00CA71C6">
        <w:rPr>
          <w:rFonts w:eastAsia="Times New Roman"/>
          <w:szCs w:val="24"/>
          <w:lang w:val="en-US" w:eastAsia="nl-NL"/>
        </w:rPr>
        <w:t xml:space="preserve">, M.K., Levy, M., Kahn, B.E., Fox, E.J., </w:t>
      </w:r>
      <w:proofErr w:type="spellStart"/>
      <w:r w:rsidRPr="00CA71C6">
        <w:rPr>
          <w:rFonts w:eastAsia="Times New Roman"/>
          <w:szCs w:val="24"/>
          <w:lang w:val="en-US" w:eastAsia="nl-NL"/>
        </w:rPr>
        <w:t>Gaidarev</w:t>
      </w:r>
      <w:proofErr w:type="spellEnd"/>
      <w:r w:rsidRPr="00CA71C6">
        <w:rPr>
          <w:rFonts w:eastAsia="Times New Roman"/>
          <w:szCs w:val="24"/>
          <w:lang w:val="en-US" w:eastAsia="nl-NL"/>
        </w:rPr>
        <w:t xml:space="preserve">, P. </w:t>
      </w:r>
      <w:proofErr w:type="spellStart"/>
      <w:r w:rsidRPr="00CA71C6">
        <w:rPr>
          <w:rFonts w:eastAsia="Times New Roman"/>
          <w:szCs w:val="24"/>
          <w:lang w:val="en-US" w:eastAsia="nl-NL"/>
        </w:rPr>
        <w:t>Dankworth</w:t>
      </w:r>
      <w:proofErr w:type="spellEnd"/>
      <w:r w:rsidRPr="00CA71C6">
        <w:rPr>
          <w:rFonts w:eastAsia="Times New Roman"/>
          <w:szCs w:val="24"/>
          <w:lang w:val="en-US" w:eastAsia="nl-NL"/>
        </w:rPr>
        <w:t>, B., Shah, D. (2009) Why is Assortment Planning so Difficult for Retailers? A Framework and Research Agenda, Journal of Retailing, 85 (1), 71-83.</w:t>
      </w:r>
    </w:p>
    <w:p w14:paraId="04E3B750"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Melo</w:t>
      </w:r>
      <w:proofErr w:type="spellEnd"/>
      <w:r w:rsidRPr="00CA71C6">
        <w:rPr>
          <w:rFonts w:eastAsia="Times New Roman"/>
          <w:szCs w:val="24"/>
          <w:lang w:val="en-US" w:eastAsia="nl-NL"/>
        </w:rPr>
        <w:t xml:space="preserve">, M., Nickel, S., and </w:t>
      </w:r>
      <w:proofErr w:type="spellStart"/>
      <w:r w:rsidRPr="00CA71C6">
        <w:rPr>
          <w:rFonts w:eastAsia="Times New Roman"/>
          <w:szCs w:val="24"/>
          <w:lang w:val="en-US" w:eastAsia="nl-NL"/>
        </w:rPr>
        <w:t>Saldanha</w:t>
      </w:r>
      <w:proofErr w:type="spellEnd"/>
      <w:r w:rsidRPr="00CA71C6">
        <w:rPr>
          <w:rFonts w:eastAsia="Times New Roman"/>
          <w:szCs w:val="24"/>
          <w:lang w:val="en-US" w:eastAsia="nl-NL"/>
        </w:rPr>
        <w:t>-da-Gama, F. [2009], 'Facility location and supply chain management-A review', European Journal of Operational Research, 196, 401-412.</w:t>
      </w:r>
    </w:p>
    <w:p w14:paraId="2EFC2E50"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Micros  - Online Retail Delivery Report 2012</w:t>
      </w:r>
    </w:p>
    <w:p w14:paraId="1B897A06"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Oosterhout</w:t>
      </w:r>
      <w:proofErr w:type="spellEnd"/>
      <w:r w:rsidRPr="00CA71C6">
        <w:rPr>
          <w:rFonts w:eastAsia="Times New Roman"/>
          <w:szCs w:val="24"/>
          <w:lang w:val="en-US" w:eastAsia="nl-NL"/>
        </w:rPr>
        <w:t xml:space="preserve">, M.P.A. van, </w:t>
      </w:r>
      <w:proofErr w:type="spellStart"/>
      <w:r w:rsidRPr="00CA71C6">
        <w:rPr>
          <w:rFonts w:eastAsia="Times New Roman"/>
          <w:szCs w:val="24"/>
          <w:lang w:val="en-US" w:eastAsia="nl-NL"/>
        </w:rPr>
        <w:t>Waarts</w:t>
      </w:r>
      <w:proofErr w:type="spellEnd"/>
      <w:r w:rsidRPr="00CA71C6">
        <w:rPr>
          <w:rFonts w:eastAsia="Times New Roman"/>
          <w:szCs w:val="24"/>
          <w:lang w:val="en-US" w:eastAsia="nl-NL"/>
        </w:rPr>
        <w:t xml:space="preserve">, E. &amp; </w:t>
      </w:r>
      <w:proofErr w:type="spellStart"/>
      <w:r w:rsidRPr="00CA71C6">
        <w:rPr>
          <w:rFonts w:eastAsia="Times New Roman"/>
          <w:szCs w:val="24"/>
          <w:lang w:val="en-US" w:eastAsia="nl-NL"/>
        </w:rPr>
        <w:t>Hillegersberg</w:t>
      </w:r>
      <w:proofErr w:type="spellEnd"/>
      <w:r w:rsidRPr="00CA71C6">
        <w:rPr>
          <w:rFonts w:eastAsia="Times New Roman"/>
          <w:szCs w:val="24"/>
          <w:lang w:val="en-US" w:eastAsia="nl-NL"/>
        </w:rPr>
        <w:t>, J. van (2006). Change factors requiring agility and implications for IT. European Journal of Information Systems, 15(2), 132-145.</w:t>
      </w:r>
    </w:p>
    <w:p w14:paraId="041AEC2F"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Paich</w:t>
      </w:r>
      <w:proofErr w:type="spellEnd"/>
      <w:r w:rsidRPr="00CA71C6">
        <w:rPr>
          <w:rFonts w:eastAsia="Times New Roman"/>
          <w:szCs w:val="24"/>
          <w:lang w:val="en-US" w:eastAsia="nl-NL"/>
        </w:rPr>
        <w:t xml:space="preserve">, M., J.D. </w:t>
      </w:r>
      <w:proofErr w:type="spellStart"/>
      <w:r w:rsidRPr="00CA71C6">
        <w:rPr>
          <w:rFonts w:eastAsia="Times New Roman"/>
          <w:szCs w:val="24"/>
          <w:lang w:val="en-US" w:eastAsia="nl-NL"/>
        </w:rPr>
        <w:t>Sterman</w:t>
      </w:r>
      <w:proofErr w:type="spellEnd"/>
      <w:r w:rsidRPr="00CA71C6">
        <w:rPr>
          <w:rFonts w:eastAsia="Times New Roman"/>
          <w:szCs w:val="24"/>
          <w:lang w:val="en-US" w:eastAsia="nl-NL"/>
        </w:rPr>
        <w:t xml:space="preserve"> (1993), Boom, bust and failures to learn in experimental markets. Management Science, 39 (12) (1993), 1439–1458.</w:t>
      </w:r>
    </w:p>
    <w:p w14:paraId="17E37CCD"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Peck, J., Childers, T.L., 2003. To have and to hold: the influence of haptic information on product judgments. Journal of Marketing 67 (2), 35–48.</w:t>
      </w:r>
    </w:p>
    <w:p w14:paraId="0D378105"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Piercy, N. (2012) Positive and negative cross-channel shopping behavior, Marketing Intelligence &amp; Planning, 30 (1), 83 – 104.</w:t>
      </w:r>
    </w:p>
    <w:p w14:paraId="255D474D"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Pyke</w:t>
      </w:r>
      <w:proofErr w:type="spellEnd"/>
      <w:r w:rsidRPr="00CA71C6">
        <w:rPr>
          <w:rFonts w:eastAsia="Times New Roman"/>
          <w:szCs w:val="24"/>
          <w:lang w:val="en-US" w:eastAsia="nl-NL"/>
        </w:rPr>
        <w:t>, D., Johnson, M.E., Desmond, P. (2001), E-</w:t>
      </w:r>
      <w:proofErr w:type="spellStart"/>
      <w:r w:rsidRPr="00CA71C6">
        <w:rPr>
          <w:rFonts w:eastAsia="Times New Roman"/>
          <w:szCs w:val="24"/>
          <w:lang w:val="en-US" w:eastAsia="nl-NL"/>
        </w:rPr>
        <w:t>filfillment</w:t>
      </w:r>
      <w:proofErr w:type="spellEnd"/>
      <w:r w:rsidRPr="00CA71C6">
        <w:rPr>
          <w:rFonts w:eastAsia="Times New Roman"/>
          <w:szCs w:val="24"/>
          <w:lang w:val="en-US" w:eastAsia="nl-NL"/>
        </w:rPr>
        <w:t xml:space="preserve">; it’s harder than it looks, Supply Chain Management Review, </w:t>
      </w:r>
      <w:proofErr w:type="spellStart"/>
      <w:r w:rsidRPr="00CA71C6">
        <w:rPr>
          <w:rFonts w:eastAsia="Times New Roman"/>
          <w:szCs w:val="24"/>
          <w:lang w:val="en-US" w:eastAsia="nl-NL"/>
        </w:rPr>
        <w:t>jan</w:t>
      </w:r>
      <w:proofErr w:type="spellEnd"/>
      <w:r w:rsidRPr="00CA71C6">
        <w:rPr>
          <w:rFonts w:eastAsia="Times New Roman"/>
          <w:szCs w:val="24"/>
          <w:lang w:val="en-US" w:eastAsia="nl-NL"/>
        </w:rPr>
        <w:t>/</w:t>
      </w:r>
      <w:proofErr w:type="spellStart"/>
      <w:r w:rsidRPr="00CA71C6">
        <w:rPr>
          <w:rFonts w:eastAsia="Times New Roman"/>
          <w:szCs w:val="24"/>
          <w:lang w:val="en-US" w:eastAsia="nl-NL"/>
        </w:rPr>
        <w:t>feb</w:t>
      </w:r>
      <w:proofErr w:type="spellEnd"/>
      <w:r w:rsidRPr="00CA71C6">
        <w:rPr>
          <w:rFonts w:eastAsia="Times New Roman"/>
          <w:szCs w:val="24"/>
          <w:lang w:val="en-US" w:eastAsia="nl-NL"/>
        </w:rPr>
        <w:t>, 26-32.</w:t>
      </w:r>
    </w:p>
    <w:p w14:paraId="06852E71"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Rabinovich</w:t>
      </w:r>
      <w:proofErr w:type="spellEnd"/>
      <w:r w:rsidRPr="00CA71C6">
        <w:rPr>
          <w:rFonts w:eastAsia="Times New Roman"/>
          <w:szCs w:val="24"/>
          <w:lang w:val="en-US" w:eastAsia="nl-NL"/>
        </w:rPr>
        <w:t xml:space="preserve">, E., </w:t>
      </w:r>
      <w:proofErr w:type="spellStart"/>
      <w:r w:rsidRPr="00CA71C6">
        <w:rPr>
          <w:rFonts w:eastAsia="Times New Roman"/>
          <w:szCs w:val="24"/>
          <w:lang w:val="en-US" w:eastAsia="nl-NL"/>
        </w:rPr>
        <w:t>Rungtusanatham</w:t>
      </w:r>
      <w:proofErr w:type="spellEnd"/>
      <w:proofErr w:type="gramStart"/>
      <w:r w:rsidRPr="00CA71C6">
        <w:rPr>
          <w:rFonts w:eastAsia="Times New Roman"/>
          <w:szCs w:val="24"/>
          <w:lang w:val="en-US" w:eastAsia="nl-NL"/>
        </w:rPr>
        <w:t>,.</w:t>
      </w:r>
      <w:proofErr w:type="gramEnd"/>
      <w:r w:rsidRPr="00CA71C6">
        <w:rPr>
          <w:rFonts w:eastAsia="Times New Roman"/>
          <w:szCs w:val="24"/>
          <w:lang w:val="en-US" w:eastAsia="nl-NL"/>
        </w:rPr>
        <w:t xml:space="preserve"> M., </w:t>
      </w:r>
      <w:proofErr w:type="spellStart"/>
      <w:r w:rsidRPr="00CA71C6">
        <w:rPr>
          <w:rFonts w:eastAsia="Times New Roman"/>
          <w:szCs w:val="24"/>
          <w:lang w:val="en-US" w:eastAsia="nl-NL"/>
        </w:rPr>
        <w:t>Laseter</w:t>
      </w:r>
      <w:proofErr w:type="spellEnd"/>
      <w:r w:rsidRPr="00CA71C6">
        <w:rPr>
          <w:rFonts w:eastAsia="Times New Roman"/>
          <w:szCs w:val="24"/>
          <w:lang w:val="en-US" w:eastAsia="nl-NL"/>
        </w:rPr>
        <w:t>, T.M. (2008), Physical distribution service performance and Internet retailer margins: The drop-shipping context, Journal of Operations Management, 26, 767-780.</w:t>
      </w:r>
    </w:p>
    <w:p w14:paraId="3E5353E2"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Rao</w:t>
      </w:r>
      <w:proofErr w:type="spellEnd"/>
      <w:r w:rsidRPr="00CA71C6">
        <w:rPr>
          <w:rFonts w:eastAsia="Times New Roman"/>
          <w:szCs w:val="24"/>
          <w:lang w:val="en-US" w:eastAsia="nl-NL"/>
        </w:rPr>
        <w:t xml:space="preserve">, S., </w:t>
      </w:r>
      <w:proofErr w:type="spellStart"/>
      <w:r w:rsidRPr="00CA71C6">
        <w:rPr>
          <w:rFonts w:eastAsia="Times New Roman"/>
          <w:szCs w:val="24"/>
          <w:lang w:val="en-US" w:eastAsia="nl-NL"/>
        </w:rPr>
        <w:t>Griffis</w:t>
      </w:r>
      <w:proofErr w:type="spellEnd"/>
      <w:r w:rsidRPr="00CA71C6">
        <w:rPr>
          <w:rFonts w:eastAsia="Times New Roman"/>
          <w:szCs w:val="24"/>
          <w:lang w:val="en-US" w:eastAsia="nl-NL"/>
        </w:rPr>
        <w:t xml:space="preserve">, S.E., </w:t>
      </w:r>
      <w:proofErr w:type="spellStart"/>
      <w:r w:rsidRPr="00CA71C6">
        <w:rPr>
          <w:rFonts w:eastAsia="Times New Roman"/>
          <w:szCs w:val="24"/>
          <w:lang w:val="en-US" w:eastAsia="nl-NL"/>
        </w:rPr>
        <w:t>Goldsby</w:t>
      </w:r>
      <w:proofErr w:type="spellEnd"/>
      <w:r w:rsidRPr="00CA71C6">
        <w:rPr>
          <w:rFonts w:eastAsia="Times New Roman"/>
          <w:szCs w:val="24"/>
          <w:lang w:val="en-US" w:eastAsia="nl-NL"/>
        </w:rPr>
        <w:t>, T.J. (2011), Failure to Deliver? Linking Online Order Fulfillment Glitches with Future Purchase Behavior, Journal of Operations Management, 29 (7–8), 692–703.</w:t>
      </w:r>
    </w:p>
    <w:p w14:paraId="1DC5CCBC"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Rajaram</w:t>
      </w:r>
      <w:proofErr w:type="spellEnd"/>
      <w:r w:rsidRPr="00CA71C6">
        <w:rPr>
          <w:rFonts w:eastAsia="Times New Roman"/>
          <w:szCs w:val="24"/>
          <w:lang w:val="en-US" w:eastAsia="nl-NL"/>
        </w:rPr>
        <w:t>, K. (2001), Assortment planning in fashion retailing: methodology, application and analysis, European Journal of Operational Research, 129, 186-208.</w:t>
      </w:r>
    </w:p>
    <w:p w14:paraId="484C14A6"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Rodrigue</w:t>
      </w:r>
      <w:proofErr w:type="spellEnd"/>
      <w:r w:rsidRPr="00CA71C6">
        <w:rPr>
          <w:rFonts w:eastAsia="Times New Roman"/>
          <w:szCs w:val="24"/>
          <w:lang w:val="en-US" w:eastAsia="nl-NL"/>
        </w:rPr>
        <w:t>, J.P., (2012). Logistics and E-commerce. Dept. of Global Studies &amp; Geography, Hofstra University, New York, USA.</w:t>
      </w:r>
    </w:p>
    <w:p w14:paraId="29C101AB"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Sitompul</w:t>
      </w:r>
      <w:proofErr w:type="spellEnd"/>
      <w:r w:rsidRPr="00CA71C6">
        <w:rPr>
          <w:rFonts w:eastAsia="Times New Roman"/>
          <w:szCs w:val="24"/>
          <w:lang w:val="en-US" w:eastAsia="nl-NL"/>
        </w:rPr>
        <w:t xml:space="preserve">, C., </w:t>
      </w:r>
      <w:proofErr w:type="spellStart"/>
      <w:r w:rsidRPr="00CA71C6">
        <w:rPr>
          <w:rFonts w:eastAsia="Times New Roman"/>
          <w:szCs w:val="24"/>
          <w:lang w:val="en-US" w:eastAsia="nl-NL"/>
        </w:rPr>
        <w:t>Aghezzaf</w:t>
      </w:r>
      <w:proofErr w:type="spellEnd"/>
      <w:r w:rsidRPr="00CA71C6">
        <w:rPr>
          <w:rFonts w:eastAsia="Times New Roman"/>
          <w:szCs w:val="24"/>
          <w:lang w:val="en-US" w:eastAsia="nl-NL"/>
        </w:rPr>
        <w:t>, E</w:t>
      </w:r>
      <w:proofErr w:type="gramStart"/>
      <w:r w:rsidRPr="00CA71C6">
        <w:rPr>
          <w:rFonts w:eastAsia="Times New Roman"/>
          <w:szCs w:val="24"/>
          <w:lang w:val="en-US" w:eastAsia="nl-NL"/>
        </w:rPr>
        <w:t>.-</w:t>
      </w:r>
      <w:proofErr w:type="gramEnd"/>
      <w:r w:rsidRPr="00CA71C6">
        <w:rPr>
          <w:rFonts w:eastAsia="Times New Roman"/>
          <w:szCs w:val="24"/>
          <w:lang w:val="en-US" w:eastAsia="nl-NL"/>
        </w:rPr>
        <w:t xml:space="preserve">H., Dullaert, W. and Van </w:t>
      </w:r>
      <w:proofErr w:type="spellStart"/>
      <w:r w:rsidRPr="00CA71C6">
        <w:rPr>
          <w:rFonts w:eastAsia="Times New Roman"/>
          <w:szCs w:val="24"/>
          <w:lang w:val="en-US" w:eastAsia="nl-NL"/>
        </w:rPr>
        <w:t>Landeghem</w:t>
      </w:r>
      <w:proofErr w:type="spellEnd"/>
      <w:r w:rsidRPr="00CA71C6">
        <w:rPr>
          <w:rFonts w:eastAsia="Times New Roman"/>
          <w:szCs w:val="24"/>
          <w:lang w:val="en-US" w:eastAsia="nl-NL"/>
        </w:rPr>
        <w:t>, H. (2008), Placing safety stock in supply chains with capacity constraints, International Journal of Production Research, 46(17), 4709-4727.</w:t>
      </w:r>
    </w:p>
    <w:p w14:paraId="6C69BD08"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Shen</w:t>
      </w:r>
      <w:proofErr w:type="spellEnd"/>
      <w:r w:rsidRPr="00CA71C6">
        <w:rPr>
          <w:rFonts w:eastAsia="Times New Roman"/>
          <w:szCs w:val="24"/>
          <w:lang w:val="en-US" w:eastAsia="nl-NL"/>
        </w:rPr>
        <w:t>, Z.M., Su, X. (2007), Customer Behavior Modeling in Revenue Management and Auctions: A Review and New Research Opportunities, Production And Operations Management, 16 (6), 713-728.</w:t>
      </w:r>
    </w:p>
    <w:p w14:paraId="2F85D9C9"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Smith, S.A., </w:t>
      </w:r>
      <w:proofErr w:type="spellStart"/>
      <w:r w:rsidRPr="00CA71C6">
        <w:rPr>
          <w:rFonts w:eastAsia="Times New Roman"/>
          <w:szCs w:val="24"/>
          <w:lang w:val="en-US" w:eastAsia="nl-NL"/>
        </w:rPr>
        <w:t>Achabal</w:t>
      </w:r>
      <w:proofErr w:type="spellEnd"/>
      <w:r w:rsidRPr="00CA71C6">
        <w:rPr>
          <w:rFonts w:eastAsia="Times New Roman"/>
          <w:szCs w:val="24"/>
          <w:lang w:val="en-US" w:eastAsia="nl-NL"/>
        </w:rPr>
        <w:t>, D.D. (1998), Clearance Pricing and Inventory Policies for Retail Chains, Management Science, 44 (3), 285-300.</w:t>
      </w:r>
    </w:p>
    <w:p w14:paraId="3D00D3DA"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Su, X. and F. Zhang (2008), Strategic Customer Behavior, Commitment and Supply Chain Performance, Management Science, 54(10), 1759-1773.</w:t>
      </w:r>
    </w:p>
    <w:p w14:paraId="63CC383F"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lastRenderedPageBreak/>
        <w:t>Talluri</w:t>
      </w:r>
      <w:proofErr w:type="spellEnd"/>
      <w:r w:rsidRPr="00CA71C6">
        <w:rPr>
          <w:rFonts w:eastAsia="Times New Roman"/>
          <w:szCs w:val="24"/>
          <w:lang w:val="en-US" w:eastAsia="nl-NL"/>
        </w:rPr>
        <w:t xml:space="preserve">, </w:t>
      </w:r>
      <w:proofErr w:type="spellStart"/>
      <w:r w:rsidRPr="00CA71C6">
        <w:rPr>
          <w:rFonts w:eastAsia="Times New Roman"/>
          <w:szCs w:val="24"/>
          <w:lang w:val="en-US" w:eastAsia="nl-NL"/>
        </w:rPr>
        <w:t>Kalyan</w:t>
      </w:r>
      <w:proofErr w:type="spellEnd"/>
      <w:r w:rsidRPr="00CA71C6">
        <w:rPr>
          <w:rFonts w:eastAsia="Times New Roman"/>
          <w:szCs w:val="24"/>
          <w:lang w:val="en-US" w:eastAsia="nl-NL"/>
        </w:rPr>
        <w:t xml:space="preserve"> T. and Garrett J. van </w:t>
      </w:r>
      <w:proofErr w:type="spellStart"/>
      <w:r w:rsidRPr="00CA71C6">
        <w:rPr>
          <w:rFonts w:eastAsia="Times New Roman"/>
          <w:szCs w:val="24"/>
          <w:lang w:val="en-US" w:eastAsia="nl-NL"/>
        </w:rPr>
        <w:t>Ryzin</w:t>
      </w:r>
      <w:proofErr w:type="spellEnd"/>
      <w:r w:rsidRPr="00CA71C6">
        <w:rPr>
          <w:rFonts w:eastAsia="Times New Roman"/>
          <w:szCs w:val="24"/>
          <w:lang w:val="en-US" w:eastAsia="nl-NL"/>
        </w:rPr>
        <w:t xml:space="preserve"> (2005), The theory and practice of revenue management, Kluwer Academic Publishers. </w:t>
      </w:r>
    </w:p>
    <w:p w14:paraId="2C96B1DD"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Thuiswinkel.org (2012), Market Monitor, downloaded February 20, 2012 from </w:t>
      </w:r>
      <w:hyperlink r:id="rId16" w:history="1">
        <w:r w:rsidRPr="00CA71C6">
          <w:rPr>
            <w:rFonts w:eastAsia="Times New Roman"/>
            <w:szCs w:val="24"/>
            <w:lang w:val="en-US" w:eastAsia="nl-NL"/>
          </w:rPr>
          <w:t>http://www.thuiswinkel.org/stream/thuiswinkel-markt-monitor-infographic-2011</w:t>
        </w:r>
      </w:hyperlink>
      <w:r w:rsidRPr="00CA71C6">
        <w:rPr>
          <w:rFonts w:eastAsia="Times New Roman"/>
          <w:szCs w:val="24"/>
          <w:lang w:val="en-US" w:eastAsia="nl-NL"/>
        </w:rPr>
        <w:t>.</w:t>
      </w:r>
    </w:p>
    <w:p w14:paraId="2C32311F"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Tlili</w:t>
      </w:r>
      <w:proofErr w:type="gramStart"/>
      <w:r w:rsidRPr="00CA71C6">
        <w:rPr>
          <w:rFonts w:eastAsia="Times New Roman"/>
          <w:szCs w:val="24"/>
          <w:lang w:val="en-US" w:eastAsia="nl-NL"/>
        </w:rPr>
        <w:t>,M</w:t>
      </w:r>
      <w:proofErr w:type="spellEnd"/>
      <w:proofErr w:type="gramEnd"/>
      <w:r w:rsidRPr="00CA71C6">
        <w:rPr>
          <w:rFonts w:eastAsia="Times New Roman"/>
          <w:szCs w:val="24"/>
          <w:lang w:val="en-US" w:eastAsia="nl-NL"/>
        </w:rPr>
        <w:t xml:space="preserve">., </w:t>
      </w:r>
      <w:proofErr w:type="spellStart"/>
      <w:r w:rsidRPr="00CA71C6">
        <w:rPr>
          <w:rFonts w:eastAsia="Times New Roman"/>
          <w:szCs w:val="24"/>
          <w:lang w:val="en-US" w:eastAsia="nl-NL"/>
        </w:rPr>
        <w:t>Moalla</w:t>
      </w:r>
      <w:proofErr w:type="spellEnd"/>
      <w:r w:rsidRPr="00CA71C6">
        <w:rPr>
          <w:rFonts w:eastAsia="Times New Roman"/>
          <w:szCs w:val="24"/>
          <w:lang w:val="en-US" w:eastAsia="nl-NL"/>
        </w:rPr>
        <w:t xml:space="preserve">, M.&amp;  Campagne, J.P. (2012), The trans-shipment problem in a two-echelon, multi-location inventory system with lost sales, International Journal of Production Research, DOI:10.1080/00207543.2012.671590 </w:t>
      </w:r>
    </w:p>
    <w:p w14:paraId="1C9330D4" w14:textId="77777777" w:rsidR="008B3432" w:rsidRPr="00CA71C6" w:rsidRDefault="008B3432" w:rsidP="008B3432">
      <w:pPr>
        <w:pStyle w:val="Geenafstand"/>
        <w:numPr>
          <w:ilvl w:val="0"/>
          <w:numId w:val="22"/>
        </w:numPr>
        <w:rPr>
          <w:rFonts w:eastAsia="Times New Roman"/>
          <w:szCs w:val="24"/>
          <w:lang w:val="en-US" w:eastAsia="nl-NL"/>
        </w:rPr>
      </w:pPr>
      <w:proofErr w:type="spellStart"/>
      <w:r w:rsidRPr="00CA71C6">
        <w:rPr>
          <w:rFonts w:eastAsia="Times New Roman"/>
          <w:szCs w:val="24"/>
          <w:lang w:val="en-US" w:eastAsia="nl-NL"/>
        </w:rPr>
        <w:t>Tsay</w:t>
      </w:r>
      <w:proofErr w:type="spellEnd"/>
      <w:r w:rsidRPr="00CA71C6">
        <w:rPr>
          <w:rFonts w:eastAsia="Times New Roman"/>
          <w:szCs w:val="24"/>
          <w:lang w:val="en-US" w:eastAsia="nl-NL"/>
        </w:rPr>
        <w:t xml:space="preserve">, A.A., </w:t>
      </w:r>
      <w:proofErr w:type="spellStart"/>
      <w:r w:rsidRPr="00CA71C6">
        <w:rPr>
          <w:rFonts w:eastAsia="Times New Roman"/>
          <w:szCs w:val="24"/>
          <w:lang w:val="en-US" w:eastAsia="nl-NL"/>
        </w:rPr>
        <w:t>Agrawal</w:t>
      </w:r>
      <w:proofErr w:type="spellEnd"/>
      <w:r w:rsidRPr="00CA71C6">
        <w:rPr>
          <w:rFonts w:eastAsia="Times New Roman"/>
          <w:szCs w:val="24"/>
          <w:lang w:val="en-US" w:eastAsia="nl-NL"/>
        </w:rPr>
        <w:t>, N. (2004), Channel Conflict and Coordination in the E-Commerce Age, Production &amp; Operations Management, 13 (1), 93-110.</w:t>
      </w:r>
    </w:p>
    <w:p w14:paraId="55C50231"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Urban, T.L. (1998), An inventory theoretic approach to product assortment and shelf-space allocation, Journal of Retailing, 74(1), 15–35.</w:t>
      </w:r>
    </w:p>
    <w:p w14:paraId="01F1EF17"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Van </w:t>
      </w:r>
      <w:proofErr w:type="spellStart"/>
      <w:r w:rsidRPr="00CA71C6">
        <w:rPr>
          <w:rFonts w:eastAsia="Times New Roman"/>
          <w:szCs w:val="24"/>
          <w:lang w:val="en-US" w:eastAsia="nl-NL"/>
        </w:rPr>
        <w:t>Donselaar</w:t>
      </w:r>
      <w:proofErr w:type="spellEnd"/>
      <w:r w:rsidRPr="00CA71C6">
        <w:rPr>
          <w:rFonts w:eastAsia="Times New Roman"/>
          <w:szCs w:val="24"/>
          <w:lang w:val="en-US" w:eastAsia="nl-NL"/>
        </w:rPr>
        <w:t>, K. (1990), Integral Stock Norms in Divergent Systems, European Journal of Operational Research, 45, 70-84.</w:t>
      </w:r>
    </w:p>
    <w:p w14:paraId="396DFE4D"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Van Herk, H. &amp; </w:t>
      </w:r>
      <w:proofErr w:type="spellStart"/>
      <w:r w:rsidRPr="00CA71C6">
        <w:rPr>
          <w:rFonts w:eastAsia="Times New Roman"/>
          <w:szCs w:val="24"/>
          <w:lang w:val="en-US" w:eastAsia="nl-NL"/>
        </w:rPr>
        <w:t>Poortinga</w:t>
      </w:r>
      <w:proofErr w:type="spellEnd"/>
      <w:r w:rsidRPr="00CA71C6">
        <w:rPr>
          <w:rFonts w:eastAsia="Times New Roman"/>
          <w:szCs w:val="24"/>
          <w:lang w:val="en-US" w:eastAsia="nl-NL"/>
        </w:rPr>
        <w:t>, Y. H. (2011), Current and Historical Antecedents of Individual Value Differences Across 195 Regions in Europe, Journal of Cross-Cultural Psychology, in press.</w:t>
      </w:r>
    </w:p>
    <w:p w14:paraId="4BC1AB9D"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Van </w:t>
      </w:r>
      <w:proofErr w:type="spellStart"/>
      <w:r w:rsidRPr="00CA71C6">
        <w:rPr>
          <w:rFonts w:eastAsia="Times New Roman"/>
          <w:szCs w:val="24"/>
          <w:lang w:val="en-US" w:eastAsia="nl-NL"/>
        </w:rPr>
        <w:t>Laarhoven</w:t>
      </w:r>
      <w:proofErr w:type="spellEnd"/>
      <w:r w:rsidRPr="00CA71C6">
        <w:rPr>
          <w:rFonts w:eastAsia="Times New Roman"/>
          <w:szCs w:val="24"/>
          <w:lang w:val="en-US" w:eastAsia="nl-NL"/>
        </w:rPr>
        <w:t xml:space="preserve">, P. (2008), Logistiek en supply chains: </w:t>
      </w:r>
      <w:proofErr w:type="spellStart"/>
      <w:r w:rsidRPr="00CA71C6">
        <w:rPr>
          <w:rFonts w:eastAsia="Times New Roman"/>
          <w:szCs w:val="24"/>
          <w:lang w:val="en-US" w:eastAsia="nl-NL"/>
        </w:rPr>
        <w:t>Innovatieprogramma</w:t>
      </w:r>
      <w:proofErr w:type="spellEnd"/>
      <w:r w:rsidRPr="00CA71C6">
        <w:rPr>
          <w:rFonts w:eastAsia="Times New Roman"/>
          <w:szCs w:val="24"/>
          <w:lang w:val="en-US" w:eastAsia="nl-NL"/>
        </w:rPr>
        <w:t xml:space="preserve">, Report Cie. Van </w:t>
      </w:r>
      <w:proofErr w:type="spellStart"/>
      <w:r w:rsidRPr="00CA71C6">
        <w:rPr>
          <w:rFonts w:eastAsia="Times New Roman"/>
          <w:szCs w:val="24"/>
          <w:lang w:val="en-US" w:eastAsia="nl-NL"/>
        </w:rPr>
        <w:t>Laarhoven</w:t>
      </w:r>
      <w:proofErr w:type="spellEnd"/>
      <w:r w:rsidRPr="00CA71C6">
        <w:rPr>
          <w:rFonts w:eastAsia="Times New Roman"/>
          <w:szCs w:val="24"/>
          <w:lang w:val="en-US" w:eastAsia="nl-NL"/>
        </w:rPr>
        <w:t xml:space="preserve"> (in Dutch), 60 pp.</w:t>
      </w:r>
    </w:p>
    <w:p w14:paraId="5FE17622"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Wallace, D.W., Giese, J.L., Johnson, J.L (2004), Customer retailer loyalty in the context of multiple channel strategies, Journal of Retailing, </w:t>
      </w:r>
      <w:proofErr w:type="gramStart"/>
      <w:r w:rsidRPr="00CA71C6">
        <w:rPr>
          <w:rFonts w:eastAsia="Times New Roman"/>
          <w:szCs w:val="24"/>
          <w:lang w:val="en-US" w:eastAsia="nl-NL"/>
        </w:rPr>
        <w:t>80 ,</w:t>
      </w:r>
      <w:proofErr w:type="gramEnd"/>
      <w:r w:rsidRPr="00CA71C6">
        <w:rPr>
          <w:rFonts w:eastAsia="Times New Roman"/>
          <w:szCs w:val="24"/>
          <w:lang w:val="en-US" w:eastAsia="nl-NL"/>
        </w:rPr>
        <w:t xml:space="preserve"> 249–263.</w:t>
      </w:r>
    </w:p>
    <w:p w14:paraId="677DD6DB" w14:textId="77777777" w:rsidR="008B3432" w:rsidRPr="00CA71C6" w:rsidRDefault="008B3432" w:rsidP="008B3432">
      <w:pPr>
        <w:pStyle w:val="Geenafstand"/>
        <w:numPr>
          <w:ilvl w:val="0"/>
          <w:numId w:val="22"/>
        </w:numPr>
        <w:rPr>
          <w:rFonts w:eastAsia="Times New Roman"/>
          <w:szCs w:val="24"/>
          <w:lang w:val="en-US" w:eastAsia="nl-NL"/>
        </w:rPr>
      </w:pPr>
      <w:r w:rsidRPr="00CA71C6">
        <w:rPr>
          <w:rFonts w:eastAsia="Times New Roman"/>
          <w:szCs w:val="24"/>
          <w:lang w:val="en-US" w:eastAsia="nl-NL"/>
        </w:rPr>
        <w:t xml:space="preserve">Xia, Y., Zhang, G.P. (2010), The Impact </w:t>
      </w:r>
      <w:proofErr w:type="gramStart"/>
      <w:r w:rsidRPr="00CA71C6">
        <w:rPr>
          <w:rFonts w:eastAsia="Times New Roman"/>
          <w:szCs w:val="24"/>
          <w:lang w:val="en-US" w:eastAsia="nl-NL"/>
        </w:rPr>
        <w:t>of  the</w:t>
      </w:r>
      <w:proofErr w:type="gramEnd"/>
      <w:r w:rsidRPr="00CA71C6">
        <w:rPr>
          <w:rFonts w:eastAsia="Times New Roman"/>
          <w:szCs w:val="24"/>
          <w:lang w:val="en-US" w:eastAsia="nl-NL"/>
        </w:rPr>
        <w:t xml:space="preserve"> Online Channel on Retailers’ Performances: An Empirical Evaluation, Decision Sciences, 41(3), 517-546.</w:t>
      </w:r>
    </w:p>
    <w:p w14:paraId="61A88DF6" w14:textId="77777777" w:rsidR="008B3432" w:rsidRPr="00CA71C6" w:rsidRDefault="008B3432" w:rsidP="008B3432">
      <w:pPr>
        <w:pStyle w:val="Geenafstand"/>
        <w:numPr>
          <w:ilvl w:val="0"/>
          <w:numId w:val="22"/>
        </w:numPr>
        <w:rPr>
          <w:lang w:val="en-US"/>
        </w:rPr>
      </w:pPr>
      <w:r w:rsidRPr="00CA71C6">
        <w:rPr>
          <w:lang w:val="en-US"/>
        </w:rPr>
        <w:t xml:space="preserve">Xing, Y., Grant, D.B., (2006), Developing a framework for measuring physical distribution service quality of multi-channel and “pure player” </w:t>
      </w:r>
      <w:proofErr w:type="gramStart"/>
      <w:r w:rsidRPr="00CA71C6">
        <w:rPr>
          <w:lang w:val="en-US"/>
        </w:rPr>
        <w:t>internet</w:t>
      </w:r>
      <w:proofErr w:type="gramEnd"/>
      <w:r w:rsidRPr="00CA71C6">
        <w:rPr>
          <w:lang w:val="en-US"/>
        </w:rPr>
        <w:t xml:space="preserve"> retailers, International Journal of Retail &amp; Distribution Management, 34(4), 278-289.</w:t>
      </w:r>
    </w:p>
    <w:p w14:paraId="1A5B009E" w14:textId="77777777" w:rsidR="008B3432" w:rsidRPr="00CA71C6" w:rsidRDefault="008B3432" w:rsidP="008B3432">
      <w:pPr>
        <w:pStyle w:val="Geenafstand"/>
        <w:numPr>
          <w:ilvl w:val="0"/>
          <w:numId w:val="22"/>
        </w:numPr>
        <w:rPr>
          <w:lang w:val="en-US"/>
        </w:rPr>
      </w:pPr>
      <w:r w:rsidRPr="00CA71C6">
        <w:rPr>
          <w:lang w:val="en-US"/>
        </w:rPr>
        <w:t xml:space="preserve">Xing, Y., Grant, D.B., McKinnon, A.C., </w:t>
      </w:r>
      <w:proofErr w:type="spellStart"/>
      <w:r w:rsidRPr="00CA71C6">
        <w:rPr>
          <w:lang w:val="en-US"/>
        </w:rPr>
        <w:t>Fernie</w:t>
      </w:r>
      <w:proofErr w:type="spellEnd"/>
      <w:r w:rsidRPr="00CA71C6">
        <w:rPr>
          <w:lang w:val="en-US"/>
        </w:rPr>
        <w:t xml:space="preserve">, J., </w:t>
      </w:r>
      <w:r w:rsidR="00CA71C6">
        <w:rPr>
          <w:lang w:val="en-US"/>
        </w:rPr>
        <w:t>(</w:t>
      </w:r>
      <w:r w:rsidRPr="00CA71C6">
        <w:rPr>
          <w:lang w:val="en-US"/>
        </w:rPr>
        <w:t>2010</w:t>
      </w:r>
      <w:r w:rsidR="00CA71C6">
        <w:rPr>
          <w:lang w:val="en-US"/>
        </w:rPr>
        <w:t>),</w:t>
      </w:r>
      <w:r w:rsidRPr="00CA71C6">
        <w:rPr>
          <w:lang w:val="en-US"/>
        </w:rPr>
        <w:t xml:space="preserve"> Physical distribution service quality in online retailing. International Journal of Physical Distribution &amp; Logistics Management, 40 (5), 415-432.</w:t>
      </w:r>
    </w:p>
    <w:p w14:paraId="3033769B" w14:textId="77777777" w:rsidR="0002288B" w:rsidRPr="00CA71C6" w:rsidRDefault="0002288B">
      <w:pPr>
        <w:spacing w:after="200"/>
        <w:rPr>
          <w:rFonts w:cs="Calibri"/>
          <w:noProof/>
          <w:szCs w:val="22"/>
        </w:rPr>
      </w:pPr>
      <w:r w:rsidRPr="00CA71C6">
        <w:rPr>
          <w:rFonts w:cs="Calibri"/>
          <w:noProof/>
          <w:szCs w:val="22"/>
        </w:rPr>
        <w:br w:type="page"/>
      </w:r>
    </w:p>
    <w:p w14:paraId="4159DD8B" w14:textId="77777777" w:rsidR="00E3145F" w:rsidRPr="00CA71C6" w:rsidRDefault="0002288B" w:rsidP="002C7CF1">
      <w:pPr>
        <w:rPr>
          <w:b/>
          <w:noProof/>
        </w:rPr>
      </w:pPr>
      <w:r w:rsidRPr="00CA71C6">
        <w:rPr>
          <w:b/>
          <w:noProof/>
        </w:rPr>
        <w:lastRenderedPageBreak/>
        <w:t>Annex</w:t>
      </w:r>
      <w:r w:rsidRPr="00CA71C6">
        <w:rPr>
          <w:b/>
          <w:noProof/>
        </w:rPr>
        <w:tab/>
        <w:t xml:space="preserve">Short </w:t>
      </w:r>
      <w:r w:rsidR="002C7CF1" w:rsidRPr="00CA71C6">
        <w:rPr>
          <w:b/>
          <w:noProof/>
        </w:rPr>
        <w:t>Researcher CV’s</w:t>
      </w:r>
    </w:p>
    <w:p w14:paraId="2F94F10B" w14:textId="77777777" w:rsidR="002C7CF1" w:rsidRPr="00CA71C6" w:rsidRDefault="002C7CF1" w:rsidP="00BD00BD">
      <w:pPr>
        <w:spacing w:line="276" w:lineRule="auto"/>
        <w:rPr>
          <w:rFonts w:cs="Calibri"/>
          <w:noProof/>
          <w:szCs w:val="22"/>
        </w:rPr>
      </w:pPr>
    </w:p>
    <w:tbl>
      <w:tblPr>
        <w:tblStyle w:val="Tabelraster"/>
        <w:tblW w:w="0" w:type="auto"/>
        <w:tblLook w:val="04A0" w:firstRow="1" w:lastRow="0" w:firstColumn="1" w:lastColumn="0" w:noHBand="0" w:noVBand="1"/>
      </w:tblPr>
      <w:tblGrid>
        <w:gridCol w:w="8856"/>
      </w:tblGrid>
      <w:tr w:rsidR="002C7CF1" w:rsidRPr="00CA71C6" w14:paraId="34747E95" w14:textId="77777777" w:rsidTr="00817324">
        <w:tc>
          <w:tcPr>
            <w:tcW w:w="8856" w:type="dxa"/>
            <w:shd w:val="clear" w:color="auto" w:fill="BFBFBF" w:themeFill="background1" w:themeFillShade="BF"/>
          </w:tcPr>
          <w:p w14:paraId="7FEFFAC6" w14:textId="77777777" w:rsidR="002C7CF1" w:rsidRPr="00CA71C6" w:rsidRDefault="002C7CF1" w:rsidP="00817324">
            <w:pPr>
              <w:rPr>
                <w:rFonts w:ascii="Arial" w:hAnsi="Arial" w:cs="Arial"/>
                <w:b/>
                <w:sz w:val="24"/>
                <w:szCs w:val="24"/>
              </w:rPr>
            </w:pPr>
            <w:r w:rsidRPr="00CA71C6">
              <w:rPr>
                <w:rFonts w:ascii="Arial" w:hAnsi="Arial" w:cs="Arial"/>
                <w:b/>
                <w:sz w:val="24"/>
                <w:szCs w:val="24"/>
              </w:rPr>
              <w:t>Jeroen van den Berg</w:t>
            </w:r>
          </w:p>
        </w:tc>
      </w:tr>
      <w:tr w:rsidR="002C7CF1" w:rsidRPr="00CA71C6" w14:paraId="3AB5E35B" w14:textId="77777777" w:rsidTr="00817324">
        <w:tc>
          <w:tcPr>
            <w:tcW w:w="8856" w:type="dxa"/>
          </w:tcPr>
          <w:p w14:paraId="7428EF52" w14:textId="77777777" w:rsidR="002C7CF1" w:rsidRPr="00CA71C6" w:rsidRDefault="002C7CF1" w:rsidP="00817324">
            <w:pPr>
              <w:rPr>
                <w:rFonts w:ascii="Arial" w:hAnsi="Arial" w:cs="Arial"/>
                <w:sz w:val="20"/>
              </w:rPr>
            </w:pPr>
          </w:p>
          <w:p w14:paraId="61720AC8" w14:textId="77777777" w:rsidR="002C7CF1" w:rsidRPr="00CA71C6" w:rsidRDefault="002C7CF1" w:rsidP="00817324">
            <w:pPr>
              <w:rPr>
                <w:rFonts w:ascii="Arial" w:hAnsi="Arial" w:cs="Arial"/>
                <w:b/>
                <w:sz w:val="20"/>
              </w:rPr>
            </w:pPr>
            <w:r w:rsidRPr="00CA71C6">
              <w:rPr>
                <w:rFonts w:ascii="Arial" w:hAnsi="Arial" w:cs="Arial"/>
                <w:b/>
                <w:sz w:val="20"/>
              </w:rPr>
              <w:t>Short CV</w:t>
            </w:r>
          </w:p>
          <w:p w14:paraId="6F148D5E" w14:textId="77777777" w:rsidR="002C7CF1" w:rsidRPr="00CA71C6" w:rsidRDefault="002C7CF1" w:rsidP="00817324">
            <w:pPr>
              <w:pStyle w:val="Tekstzonderopmaak"/>
              <w:rPr>
                <w:rFonts w:ascii="Arial" w:hAnsi="Arial" w:cs="Arial"/>
                <w:sz w:val="20"/>
                <w:szCs w:val="20"/>
              </w:rPr>
            </w:pPr>
          </w:p>
          <w:p w14:paraId="028052E0" w14:textId="77777777" w:rsidR="002C7CF1" w:rsidRPr="00CA71C6" w:rsidRDefault="002C7CF1" w:rsidP="00817324">
            <w:pPr>
              <w:pStyle w:val="Tekstzonderopmaak"/>
              <w:rPr>
                <w:rFonts w:ascii="Arial" w:hAnsi="Arial" w:cs="Arial"/>
                <w:sz w:val="20"/>
                <w:szCs w:val="20"/>
              </w:rPr>
            </w:pPr>
            <w:r w:rsidRPr="00CA71C6">
              <w:rPr>
                <w:rFonts w:ascii="Arial" w:hAnsi="Arial" w:cs="Arial"/>
                <w:sz w:val="20"/>
                <w:szCs w:val="20"/>
              </w:rPr>
              <w:t xml:space="preserve">Jeroen van den Berg is director of Jeroen van den Berg Consulting. He is expert in e-commerce and warehouse management. In addition to his work as a consultant, he is active as trainer, author, researcher and public speaker. He holds a part-time position at the VU University. </w:t>
            </w:r>
          </w:p>
          <w:p w14:paraId="0FF81B71" w14:textId="77777777" w:rsidR="002C7CF1" w:rsidRPr="00CA71C6" w:rsidRDefault="002C7CF1" w:rsidP="00817324">
            <w:pPr>
              <w:pStyle w:val="Tekstzonderopmaak"/>
              <w:rPr>
                <w:rFonts w:ascii="Arial" w:hAnsi="Arial" w:cs="Arial"/>
                <w:sz w:val="20"/>
                <w:szCs w:val="20"/>
              </w:rPr>
            </w:pPr>
          </w:p>
          <w:p w14:paraId="3C417D25" w14:textId="77777777" w:rsidR="002C7CF1" w:rsidRPr="00CA71C6" w:rsidRDefault="002C7CF1" w:rsidP="00817324">
            <w:pPr>
              <w:pStyle w:val="Tekstzonderopmaak"/>
              <w:rPr>
                <w:rFonts w:ascii="Arial" w:hAnsi="Arial" w:cs="Arial"/>
                <w:sz w:val="20"/>
                <w:szCs w:val="20"/>
              </w:rPr>
            </w:pPr>
            <w:r w:rsidRPr="00CA71C6">
              <w:rPr>
                <w:rFonts w:ascii="Arial" w:hAnsi="Arial" w:cs="Arial"/>
                <w:sz w:val="20"/>
                <w:szCs w:val="20"/>
              </w:rPr>
              <w:t xml:space="preserve">Jeroen van den Berg is the author of the book </w:t>
            </w:r>
            <w:r w:rsidRPr="00CA71C6">
              <w:rPr>
                <w:rFonts w:ascii="Arial" w:hAnsi="Arial" w:cs="Arial"/>
                <w:i/>
                <w:sz w:val="20"/>
                <w:szCs w:val="20"/>
              </w:rPr>
              <w:t>Highly Competitive Warehouse Management</w:t>
            </w:r>
            <w:r w:rsidRPr="00CA71C6">
              <w:rPr>
                <w:rFonts w:ascii="Arial" w:hAnsi="Arial" w:cs="Arial"/>
                <w:sz w:val="20"/>
                <w:szCs w:val="20"/>
              </w:rPr>
              <w:t xml:space="preserve"> (2012). In this book, he has developed a multi-disciplinary approach for establishing best-in-class warehouse management. The approach considers the whole of strategy, organization, processes, control, behavioral change, information systems and collaboration in the supply chain. </w:t>
            </w:r>
            <w:proofErr w:type="gramStart"/>
            <w:r w:rsidRPr="00CA71C6">
              <w:rPr>
                <w:rFonts w:ascii="Arial" w:hAnsi="Arial" w:cs="Arial"/>
                <w:sz w:val="20"/>
                <w:szCs w:val="20"/>
              </w:rPr>
              <w:t>The approach is successfully used by various companies</w:t>
            </w:r>
            <w:proofErr w:type="gramEnd"/>
            <w:r w:rsidRPr="00CA71C6">
              <w:rPr>
                <w:rFonts w:ascii="Arial" w:hAnsi="Arial" w:cs="Arial"/>
                <w:sz w:val="20"/>
                <w:szCs w:val="20"/>
              </w:rPr>
              <w:t>.</w:t>
            </w:r>
          </w:p>
          <w:p w14:paraId="376ABCAC" w14:textId="77777777" w:rsidR="002C7CF1" w:rsidRPr="00CA71C6" w:rsidRDefault="002C7CF1" w:rsidP="00817324">
            <w:pPr>
              <w:pStyle w:val="Tekstzonderopmaak"/>
              <w:rPr>
                <w:rFonts w:ascii="Arial" w:hAnsi="Arial" w:cs="Arial"/>
                <w:sz w:val="20"/>
                <w:szCs w:val="20"/>
              </w:rPr>
            </w:pPr>
          </w:p>
          <w:p w14:paraId="14D4F039" w14:textId="77777777" w:rsidR="002C7CF1" w:rsidRPr="00CA71C6" w:rsidRDefault="002C7CF1" w:rsidP="00817324">
            <w:pPr>
              <w:pStyle w:val="Tekstzonderopmaak"/>
              <w:rPr>
                <w:rFonts w:ascii="Arial" w:hAnsi="Arial" w:cs="Arial"/>
                <w:sz w:val="20"/>
                <w:szCs w:val="20"/>
              </w:rPr>
            </w:pPr>
            <w:r w:rsidRPr="00CA71C6">
              <w:rPr>
                <w:rFonts w:ascii="Arial" w:hAnsi="Arial" w:cs="Arial"/>
                <w:sz w:val="20"/>
                <w:szCs w:val="20"/>
              </w:rPr>
              <w:t xml:space="preserve">In 1996, Jeroen van den Berg earned a PhD degree from the University of </w:t>
            </w:r>
            <w:proofErr w:type="spellStart"/>
            <w:r w:rsidRPr="00CA71C6">
              <w:rPr>
                <w:rFonts w:ascii="Arial" w:hAnsi="Arial" w:cs="Arial"/>
                <w:sz w:val="20"/>
                <w:szCs w:val="20"/>
              </w:rPr>
              <w:t>Twente</w:t>
            </w:r>
            <w:proofErr w:type="spellEnd"/>
            <w:r w:rsidRPr="00CA71C6">
              <w:rPr>
                <w:rFonts w:ascii="Arial" w:hAnsi="Arial" w:cs="Arial"/>
                <w:sz w:val="20"/>
                <w:szCs w:val="20"/>
              </w:rPr>
              <w:t xml:space="preserve"> with his thesis “Planning and Control of Warehousing Systems”. He holds an MSc in Applied Mathematics from the same university. </w:t>
            </w:r>
          </w:p>
          <w:p w14:paraId="48107719" w14:textId="77777777" w:rsidR="002C7CF1" w:rsidRPr="00CA71C6" w:rsidRDefault="002C7CF1" w:rsidP="00817324">
            <w:pPr>
              <w:pStyle w:val="Tekstzonderopmaak"/>
              <w:rPr>
                <w:rFonts w:ascii="Arial" w:hAnsi="Arial" w:cs="Arial"/>
                <w:sz w:val="20"/>
                <w:szCs w:val="20"/>
              </w:rPr>
            </w:pPr>
          </w:p>
        </w:tc>
      </w:tr>
      <w:tr w:rsidR="002C7CF1" w:rsidRPr="00CA71C6" w14:paraId="78AE0CB5" w14:textId="77777777" w:rsidTr="00817324">
        <w:tc>
          <w:tcPr>
            <w:tcW w:w="8856" w:type="dxa"/>
          </w:tcPr>
          <w:p w14:paraId="6EDFFBC3" w14:textId="77777777" w:rsidR="002C7CF1" w:rsidRPr="00CA71C6" w:rsidRDefault="002C7CF1" w:rsidP="00817324">
            <w:pPr>
              <w:rPr>
                <w:rFonts w:ascii="Arial" w:hAnsi="Arial" w:cs="Arial"/>
                <w:sz w:val="20"/>
              </w:rPr>
            </w:pPr>
          </w:p>
          <w:p w14:paraId="21CA62A6" w14:textId="77777777" w:rsidR="002C7CF1" w:rsidRPr="00CA71C6" w:rsidRDefault="002C7CF1" w:rsidP="00817324">
            <w:pPr>
              <w:rPr>
                <w:rFonts w:ascii="Arial" w:hAnsi="Arial" w:cs="Arial"/>
                <w:b/>
                <w:sz w:val="20"/>
              </w:rPr>
            </w:pPr>
            <w:r w:rsidRPr="00CA71C6">
              <w:rPr>
                <w:rFonts w:ascii="Arial" w:hAnsi="Arial" w:cs="Arial"/>
                <w:b/>
                <w:sz w:val="20"/>
              </w:rPr>
              <w:t>5 recent publications and projects</w:t>
            </w:r>
          </w:p>
          <w:p w14:paraId="6C37490D" w14:textId="77777777" w:rsidR="004706FA" w:rsidRPr="00CA71C6" w:rsidRDefault="004706FA" w:rsidP="00817324">
            <w:pPr>
              <w:rPr>
                <w:rFonts w:ascii="Arial" w:hAnsi="Arial" w:cs="Arial"/>
                <w:b/>
                <w:sz w:val="20"/>
              </w:rPr>
            </w:pPr>
          </w:p>
          <w:p w14:paraId="1FFA7441" w14:textId="77777777" w:rsidR="002C7CF1" w:rsidRPr="00CA71C6" w:rsidRDefault="002C7CF1" w:rsidP="004706FA">
            <w:pPr>
              <w:pStyle w:val="Lijstalinea"/>
              <w:numPr>
                <w:ilvl w:val="0"/>
                <w:numId w:val="24"/>
              </w:numPr>
            </w:pPr>
            <w:r w:rsidRPr="00CA71C6">
              <w:t xml:space="preserve">J.P. van den Berg, </w:t>
            </w:r>
            <w:r w:rsidRPr="00CA71C6">
              <w:rPr>
                <w:i/>
              </w:rPr>
              <w:t>Highly Competitive Warehouse Management</w:t>
            </w:r>
            <w:r w:rsidRPr="00CA71C6">
              <w:t>, Management Outlook, Buren, The Netherlands, 2012.</w:t>
            </w:r>
          </w:p>
          <w:p w14:paraId="664AB741" w14:textId="77777777" w:rsidR="002C7CF1" w:rsidRPr="00CA71C6" w:rsidRDefault="002C7CF1" w:rsidP="004706FA">
            <w:pPr>
              <w:pStyle w:val="Lijstalinea"/>
              <w:numPr>
                <w:ilvl w:val="0"/>
                <w:numId w:val="24"/>
              </w:numPr>
            </w:pPr>
            <w:r w:rsidRPr="00CA71C6">
              <w:t xml:space="preserve">S. </w:t>
            </w:r>
            <w:proofErr w:type="gramStart"/>
            <w:r w:rsidRPr="00CA71C6">
              <w:t>de</w:t>
            </w:r>
            <w:proofErr w:type="gramEnd"/>
            <w:r w:rsidRPr="00CA71C6">
              <w:t xml:space="preserve"> Leeuw and J.P. van den Berg, Improving operational performance by influencing </w:t>
            </w:r>
            <w:proofErr w:type="spellStart"/>
            <w:r w:rsidRPr="00CA71C6">
              <w:t>shopfloor</w:t>
            </w:r>
            <w:proofErr w:type="spellEnd"/>
            <w:r w:rsidRPr="00CA71C6">
              <w:t xml:space="preserve"> behavior via performance management practices, </w:t>
            </w:r>
            <w:r w:rsidRPr="00CA71C6">
              <w:rPr>
                <w:i/>
              </w:rPr>
              <w:t>Journal of Operations Management</w:t>
            </w:r>
            <w:r w:rsidRPr="00CA71C6">
              <w:t>, 29, pp. 224-235, 2011.</w:t>
            </w:r>
          </w:p>
          <w:p w14:paraId="5B652A0E" w14:textId="77777777" w:rsidR="002C7CF1" w:rsidRPr="00CA71C6" w:rsidRDefault="002C7CF1" w:rsidP="004706FA">
            <w:pPr>
              <w:pStyle w:val="Lijstalinea"/>
              <w:numPr>
                <w:ilvl w:val="0"/>
                <w:numId w:val="24"/>
              </w:numPr>
            </w:pPr>
            <w:r w:rsidRPr="00CA71C6">
              <w:t xml:space="preserve">J.P. van den Berg, </w:t>
            </w:r>
            <w:r w:rsidRPr="00CA71C6">
              <w:rPr>
                <w:i/>
              </w:rPr>
              <w:t xml:space="preserve">Integral Warehouse Management, </w:t>
            </w:r>
            <w:r w:rsidRPr="00CA71C6">
              <w:t>Management Outlook, Utrecht, The Netherlands, 2007.</w:t>
            </w:r>
          </w:p>
          <w:p w14:paraId="530B3513" w14:textId="77777777" w:rsidR="002C7CF1" w:rsidRPr="00CA71C6" w:rsidRDefault="002C7CF1" w:rsidP="004706FA">
            <w:pPr>
              <w:pStyle w:val="Lijstalinea"/>
              <w:numPr>
                <w:ilvl w:val="0"/>
                <w:numId w:val="24"/>
              </w:numPr>
            </w:pPr>
            <w:r w:rsidRPr="00CA71C6">
              <w:t xml:space="preserve">J.P. van den Berg, F. </w:t>
            </w:r>
            <w:proofErr w:type="spellStart"/>
            <w:r w:rsidRPr="00CA71C6">
              <w:t>Boumans</w:t>
            </w:r>
            <w:proofErr w:type="spellEnd"/>
            <w:r w:rsidRPr="00CA71C6">
              <w:t xml:space="preserve">, H. </w:t>
            </w:r>
            <w:proofErr w:type="spellStart"/>
            <w:r w:rsidRPr="00CA71C6">
              <w:t>Kapelle</w:t>
            </w:r>
            <w:proofErr w:type="spellEnd"/>
            <w:r w:rsidRPr="00CA71C6">
              <w:t xml:space="preserve">, D. </w:t>
            </w:r>
            <w:proofErr w:type="spellStart"/>
            <w:r w:rsidRPr="00CA71C6">
              <w:t>Kooij-IJkema</w:t>
            </w:r>
            <w:proofErr w:type="spellEnd"/>
            <w:r w:rsidRPr="00CA71C6">
              <w:t xml:space="preserve">, H </w:t>
            </w:r>
            <w:proofErr w:type="spellStart"/>
            <w:r w:rsidRPr="00CA71C6">
              <w:t>Leenaars</w:t>
            </w:r>
            <w:proofErr w:type="spellEnd"/>
            <w:r w:rsidRPr="00CA71C6">
              <w:t xml:space="preserve">, E. </w:t>
            </w:r>
            <w:proofErr w:type="spellStart"/>
            <w:r w:rsidRPr="00CA71C6">
              <w:t>Peet</w:t>
            </w:r>
            <w:proofErr w:type="spellEnd"/>
            <w:r w:rsidRPr="00CA71C6">
              <w:t xml:space="preserve"> &amp; W. </w:t>
            </w:r>
            <w:proofErr w:type="spellStart"/>
            <w:r w:rsidRPr="00CA71C6">
              <w:t>Stel</w:t>
            </w:r>
            <w:proofErr w:type="spellEnd"/>
            <w:r w:rsidRPr="00CA71C6">
              <w:t xml:space="preserve">, </w:t>
            </w:r>
            <w:r w:rsidRPr="00CA71C6">
              <w:rPr>
                <w:i/>
              </w:rPr>
              <w:t xml:space="preserve">Best Practices in </w:t>
            </w:r>
            <w:proofErr w:type="spellStart"/>
            <w:r w:rsidRPr="00CA71C6">
              <w:rPr>
                <w:i/>
              </w:rPr>
              <w:t>Logistieke</w:t>
            </w:r>
            <w:proofErr w:type="spellEnd"/>
            <w:r w:rsidRPr="00CA71C6">
              <w:rPr>
                <w:i/>
              </w:rPr>
              <w:t xml:space="preserve"> </w:t>
            </w:r>
            <w:proofErr w:type="spellStart"/>
            <w:r w:rsidRPr="00CA71C6">
              <w:rPr>
                <w:i/>
              </w:rPr>
              <w:t>Prestatie-indicatoren</w:t>
            </w:r>
            <w:proofErr w:type="spellEnd"/>
            <w:r w:rsidRPr="00CA71C6">
              <w:t xml:space="preserve">, </w:t>
            </w:r>
            <w:proofErr w:type="spellStart"/>
            <w:r w:rsidRPr="00CA71C6">
              <w:t>Vereniging</w:t>
            </w:r>
            <w:proofErr w:type="spellEnd"/>
            <w:r w:rsidRPr="00CA71C6">
              <w:t xml:space="preserve"> Logistiek Management, 2006.</w:t>
            </w:r>
          </w:p>
          <w:p w14:paraId="6FFFF982" w14:textId="77777777" w:rsidR="002C7CF1" w:rsidRPr="00CA71C6" w:rsidRDefault="002C7CF1" w:rsidP="004706FA">
            <w:pPr>
              <w:pStyle w:val="Lijstalinea"/>
              <w:numPr>
                <w:ilvl w:val="0"/>
                <w:numId w:val="24"/>
              </w:numPr>
            </w:pPr>
            <w:r w:rsidRPr="00CA71C6">
              <w:t>Various consulting projects</w:t>
            </w:r>
            <w:r w:rsidR="00715F98" w:rsidRPr="00CA71C6">
              <w:t xml:space="preserve"> on logistics</w:t>
            </w:r>
            <w:r w:rsidRPr="00CA71C6">
              <w:t xml:space="preserve"> </w:t>
            </w:r>
            <w:r w:rsidR="00715F98" w:rsidRPr="00CA71C6">
              <w:t>for</w:t>
            </w:r>
            <w:r w:rsidRPr="00CA71C6">
              <w:t xml:space="preserve"> e-commerce companies, including Wehkamp.nl, E-ways, VDS </w:t>
            </w:r>
            <w:proofErr w:type="spellStart"/>
            <w:r w:rsidRPr="00CA71C6">
              <w:t>Fulfilment</w:t>
            </w:r>
            <w:proofErr w:type="spellEnd"/>
            <w:r w:rsidRPr="00CA71C6">
              <w:t xml:space="preserve">, Nic Oud and </w:t>
            </w:r>
            <w:proofErr w:type="spellStart"/>
            <w:r w:rsidRPr="00CA71C6">
              <w:t>Micromedia</w:t>
            </w:r>
            <w:proofErr w:type="spellEnd"/>
            <w:r w:rsidRPr="00CA71C6">
              <w:t>.</w:t>
            </w:r>
          </w:p>
          <w:p w14:paraId="4A13E7BD" w14:textId="77777777" w:rsidR="002C7CF1" w:rsidRPr="00CA71C6" w:rsidRDefault="002C7CF1" w:rsidP="00817324">
            <w:pPr>
              <w:rPr>
                <w:rFonts w:ascii="Arial" w:hAnsi="Arial" w:cs="Arial"/>
                <w:b/>
                <w:sz w:val="20"/>
              </w:rPr>
            </w:pPr>
          </w:p>
        </w:tc>
      </w:tr>
    </w:tbl>
    <w:p w14:paraId="482A6DCB" w14:textId="77777777" w:rsidR="002C7CF1" w:rsidRPr="00CA71C6" w:rsidRDefault="002C7CF1" w:rsidP="00BD00BD">
      <w:pPr>
        <w:spacing w:line="276" w:lineRule="auto"/>
        <w:rPr>
          <w:rFonts w:cs="Calibri"/>
          <w:noProof/>
          <w:szCs w:val="22"/>
        </w:rPr>
      </w:pPr>
    </w:p>
    <w:p w14:paraId="1EC2F045" w14:textId="77777777" w:rsidR="002C7CF1" w:rsidRPr="00CA71C6" w:rsidRDefault="002C7CF1">
      <w:pPr>
        <w:spacing w:after="200"/>
        <w:rPr>
          <w:rFonts w:cs="Calibri"/>
          <w:noProof/>
          <w:szCs w:val="22"/>
        </w:rPr>
      </w:pPr>
      <w:r w:rsidRPr="00CA71C6">
        <w:rPr>
          <w:rFonts w:cs="Calibri"/>
          <w:noProof/>
          <w:szCs w:val="22"/>
        </w:rPr>
        <w:br w:type="page"/>
      </w:r>
    </w:p>
    <w:tbl>
      <w:tblPr>
        <w:tblStyle w:val="Tabelraster"/>
        <w:tblW w:w="0" w:type="auto"/>
        <w:tblLook w:val="04A0" w:firstRow="1" w:lastRow="0" w:firstColumn="1" w:lastColumn="0" w:noHBand="0" w:noVBand="1"/>
      </w:tblPr>
      <w:tblGrid>
        <w:gridCol w:w="8856"/>
      </w:tblGrid>
      <w:tr w:rsidR="002F663E" w:rsidRPr="00CA71C6" w14:paraId="03FDACD9" w14:textId="77777777" w:rsidTr="00817324">
        <w:tc>
          <w:tcPr>
            <w:tcW w:w="8856" w:type="dxa"/>
            <w:shd w:val="clear" w:color="auto" w:fill="BFBFBF" w:themeFill="background1" w:themeFillShade="BF"/>
          </w:tcPr>
          <w:p w14:paraId="378853A5" w14:textId="77777777" w:rsidR="002F663E" w:rsidRPr="00CA71C6" w:rsidRDefault="002F663E" w:rsidP="00817324">
            <w:pPr>
              <w:rPr>
                <w:rFonts w:ascii="Arial" w:hAnsi="Arial" w:cs="Arial"/>
                <w:b/>
                <w:sz w:val="24"/>
                <w:szCs w:val="24"/>
              </w:rPr>
            </w:pPr>
            <w:r w:rsidRPr="00CA71C6">
              <w:rPr>
                <w:rFonts w:ascii="Arial" w:hAnsi="Arial" w:cs="Arial"/>
                <w:b/>
                <w:sz w:val="24"/>
                <w:szCs w:val="24"/>
              </w:rPr>
              <w:lastRenderedPageBreak/>
              <w:t>Sandjai Bhulai</w:t>
            </w:r>
          </w:p>
        </w:tc>
      </w:tr>
      <w:tr w:rsidR="002F663E" w:rsidRPr="00CA71C6" w14:paraId="0780B48D" w14:textId="77777777" w:rsidTr="00817324">
        <w:tc>
          <w:tcPr>
            <w:tcW w:w="8856" w:type="dxa"/>
          </w:tcPr>
          <w:p w14:paraId="35DCB462" w14:textId="77777777" w:rsidR="002F663E" w:rsidRPr="00CA71C6" w:rsidRDefault="002F663E" w:rsidP="00817324">
            <w:pPr>
              <w:rPr>
                <w:rFonts w:ascii="Arial" w:hAnsi="Arial" w:cs="Arial"/>
                <w:sz w:val="20"/>
              </w:rPr>
            </w:pPr>
          </w:p>
          <w:p w14:paraId="6F00EC3D" w14:textId="77777777" w:rsidR="002F663E" w:rsidRPr="00CA71C6" w:rsidRDefault="002F663E" w:rsidP="00817324">
            <w:pPr>
              <w:rPr>
                <w:rFonts w:ascii="Arial" w:hAnsi="Arial" w:cs="Arial"/>
                <w:b/>
                <w:sz w:val="20"/>
              </w:rPr>
            </w:pPr>
            <w:r w:rsidRPr="00CA71C6">
              <w:rPr>
                <w:rFonts w:ascii="Arial" w:hAnsi="Arial" w:cs="Arial"/>
                <w:b/>
                <w:sz w:val="20"/>
              </w:rPr>
              <w:t>Short CV</w:t>
            </w:r>
          </w:p>
          <w:p w14:paraId="1173DBCC" w14:textId="77777777" w:rsidR="002F663E" w:rsidRPr="00CA71C6" w:rsidRDefault="002F663E" w:rsidP="00817324">
            <w:pPr>
              <w:rPr>
                <w:rFonts w:ascii="Arial" w:hAnsi="Arial" w:cs="Arial"/>
                <w:sz w:val="20"/>
              </w:rPr>
            </w:pPr>
          </w:p>
          <w:p w14:paraId="24C3C97F" w14:textId="77777777" w:rsidR="002F663E" w:rsidRPr="00CA71C6" w:rsidRDefault="002F663E" w:rsidP="00817324">
            <w:pPr>
              <w:pStyle w:val="Tekstzonderopmaak"/>
              <w:spacing w:line="276" w:lineRule="auto"/>
              <w:rPr>
                <w:rFonts w:ascii="Arial" w:hAnsi="Arial" w:cs="Arial"/>
                <w:sz w:val="20"/>
                <w:szCs w:val="20"/>
              </w:rPr>
            </w:pPr>
            <w:r w:rsidRPr="00CA71C6">
              <w:rPr>
                <w:rFonts w:ascii="Arial" w:hAnsi="Arial" w:cs="Arial"/>
                <w:sz w:val="20"/>
                <w:szCs w:val="20"/>
              </w:rPr>
              <w:t xml:space="preserve">Sandjai Bhulai is an associate professor in Applied Probability (Stochastic Operations Research) at VU University Amsterdam. He is co-founder of the Amsterdam Center of Business Analytics, which aims at developing, disseminating and exploiting business analytics knowledge and applications by bringing together businesses and scientific research. Sandjai graduated in 1998 with </w:t>
            </w:r>
            <w:proofErr w:type="gramStart"/>
            <w:r w:rsidRPr="00CA71C6">
              <w:rPr>
                <w:rFonts w:ascii="Arial" w:hAnsi="Arial" w:cs="Arial"/>
                <w:sz w:val="20"/>
                <w:szCs w:val="20"/>
              </w:rPr>
              <w:t>an</w:t>
            </w:r>
            <w:proofErr w:type="gramEnd"/>
            <w:r w:rsidRPr="00CA71C6">
              <w:rPr>
                <w:rFonts w:ascii="Arial" w:hAnsi="Arial" w:cs="Arial"/>
                <w:sz w:val="20"/>
                <w:szCs w:val="20"/>
              </w:rPr>
              <w:t xml:space="preserve"> M.Sc. degree in both “Mathematics” and “Business Mathematics and Informatics” at VU University Amsterdam. He carried out his Ph.D. research on “Markov decision processes: the control of high-dimensional systems” at the same university. In the academic year 2002-2003, he was a postdoctoral researcher at Lucent Technologies, Bell Laboratories (USA) as NWO Talent Stipend fellow. </w:t>
            </w:r>
          </w:p>
          <w:p w14:paraId="0615E34F" w14:textId="77777777" w:rsidR="002F663E" w:rsidRPr="00CA71C6" w:rsidRDefault="002F663E" w:rsidP="00817324">
            <w:pPr>
              <w:pStyle w:val="Tekstzonderopmaak"/>
              <w:spacing w:line="276" w:lineRule="auto"/>
              <w:rPr>
                <w:rFonts w:ascii="Arial" w:hAnsi="Arial" w:cs="Arial"/>
                <w:sz w:val="20"/>
                <w:szCs w:val="20"/>
              </w:rPr>
            </w:pPr>
          </w:p>
          <w:p w14:paraId="10BDFCD5" w14:textId="77777777" w:rsidR="002F663E" w:rsidRPr="00CA71C6" w:rsidRDefault="002F663E" w:rsidP="00817324">
            <w:pPr>
              <w:pStyle w:val="Tekstzonderopmaak"/>
              <w:spacing w:line="276" w:lineRule="auto"/>
              <w:rPr>
                <w:rFonts w:ascii="Arial" w:hAnsi="Arial" w:cs="Arial"/>
                <w:sz w:val="20"/>
                <w:szCs w:val="20"/>
              </w:rPr>
            </w:pPr>
            <w:proofErr w:type="spellStart"/>
            <w:r w:rsidRPr="00CA71C6">
              <w:rPr>
                <w:rFonts w:ascii="Arial" w:hAnsi="Arial" w:cs="Arial"/>
                <w:sz w:val="20"/>
                <w:szCs w:val="20"/>
              </w:rPr>
              <w:t>Sandjai’s</w:t>
            </w:r>
            <w:proofErr w:type="spellEnd"/>
            <w:r w:rsidRPr="00CA71C6">
              <w:rPr>
                <w:rFonts w:ascii="Arial" w:hAnsi="Arial" w:cs="Arial"/>
                <w:sz w:val="20"/>
                <w:szCs w:val="20"/>
              </w:rPr>
              <w:t xml:space="preserve"> primary research interests are in the general area of stochastic </w:t>
            </w:r>
            <w:proofErr w:type="spellStart"/>
            <w:r w:rsidRPr="00CA71C6">
              <w:rPr>
                <w:rFonts w:ascii="Arial" w:hAnsi="Arial" w:cs="Arial"/>
                <w:sz w:val="20"/>
                <w:szCs w:val="20"/>
              </w:rPr>
              <w:t>modelling</w:t>
            </w:r>
            <w:proofErr w:type="spellEnd"/>
            <w:r w:rsidRPr="00CA71C6">
              <w:rPr>
                <w:rFonts w:ascii="Arial" w:hAnsi="Arial" w:cs="Arial"/>
                <w:sz w:val="20"/>
                <w:szCs w:val="20"/>
              </w:rPr>
              <w:t xml:space="preserve"> and optimization, in particular, the theory and applications of Markov decision processes. His favorite application areas include telecommunication </w:t>
            </w:r>
            <w:proofErr w:type="gramStart"/>
            <w:r w:rsidRPr="00CA71C6">
              <w:rPr>
                <w:rFonts w:ascii="Arial" w:hAnsi="Arial" w:cs="Arial"/>
                <w:sz w:val="20"/>
                <w:szCs w:val="20"/>
              </w:rPr>
              <w:t>networks,</w:t>
            </w:r>
            <w:proofErr w:type="gramEnd"/>
            <w:r w:rsidRPr="00CA71C6">
              <w:rPr>
                <w:rFonts w:ascii="Arial" w:hAnsi="Arial" w:cs="Arial"/>
                <w:sz w:val="20"/>
                <w:szCs w:val="20"/>
              </w:rPr>
              <w:t xml:space="preserve"> call centers, logistics and health care. He is currently involved in the control of time-varying systems, partial information models, dynamic programming value functions, approximate dynamic programming, and reinforcement learning. His passion for research is also reflected in his teaching for which he received the “Excellence in Teaching Award” for best lecturer of both the faculty and the university in 2006/2007.</w:t>
            </w:r>
          </w:p>
          <w:p w14:paraId="63993485" w14:textId="77777777" w:rsidR="002F663E" w:rsidRPr="00CA71C6" w:rsidRDefault="002F663E" w:rsidP="00817324">
            <w:pPr>
              <w:pStyle w:val="Tekstzonderopmaak"/>
              <w:spacing w:line="276" w:lineRule="auto"/>
              <w:rPr>
                <w:rFonts w:ascii="Arial" w:hAnsi="Arial" w:cs="Arial"/>
                <w:sz w:val="20"/>
                <w:szCs w:val="20"/>
              </w:rPr>
            </w:pPr>
            <w:r w:rsidRPr="00CA71C6">
              <w:rPr>
                <w:rFonts w:ascii="Arial" w:hAnsi="Arial" w:cs="Arial"/>
                <w:sz w:val="20"/>
                <w:szCs w:val="20"/>
              </w:rPr>
              <w:br/>
            </w:r>
            <w:r w:rsidRPr="00CA71C6">
              <w:rPr>
                <w:rFonts w:ascii="Arial" w:hAnsi="Arial" w:cs="Arial"/>
                <w:spacing w:val="-2"/>
                <w:sz w:val="20"/>
              </w:rPr>
              <w:t>Education: VU University Amsterdam, Mathematics (M.Sc., 1998) and Business Mathematics and Informatics (M.Sc., 1998); VU University Amsterdam, The control of high-dimensional systems using Markov decision processes (Ph.D., 2002).</w:t>
            </w:r>
          </w:p>
        </w:tc>
      </w:tr>
      <w:tr w:rsidR="002F663E" w:rsidRPr="00CA71C6" w14:paraId="551A7CDA" w14:textId="77777777" w:rsidTr="00817324">
        <w:tc>
          <w:tcPr>
            <w:tcW w:w="8856" w:type="dxa"/>
          </w:tcPr>
          <w:p w14:paraId="6F9B3DB7" w14:textId="77777777" w:rsidR="002F663E" w:rsidRPr="00CA71C6" w:rsidRDefault="002F663E" w:rsidP="00817324">
            <w:pPr>
              <w:rPr>
                <w:rFonts w:ascii="Arial" w:hAnsi="Arial" w:cs="Arial"/>
                <w:sz w:val="20"/>
              </w:rPr>
            </w:pPr>
          </w:p>
          <w:p w14:paraId="319B9409" w14:textId="77777777" w:rsidR="002F663E" w:rsidRPr="00CA71C6" w:rsidRDefault="002F663E" w:rsidP="00817324">
            <w:pPr>
              <w:rPr>
                <w:rFonts w:ascii="Arial" w:hAnsi="Arial" w:cs="Arial"/>
                <w:b/>
                <w:sz w:val="20"/>
              </w:rPr>
            </w:pPr>
            <w:r w:rsidRPr="00CA71C6">
              <w:rPr>
                <w:rFonts w:ascii="Arial" w:hAnsi="Arial" w:cs="Arial"/>
                <w:b/>
                <w:sz w:val="20"/>
              </w:rPr>
              <w:t>5 recent publications</w:t>
            </w:r>
          </w:p>
          <w:p w14:paraId="388AEF2B" w14:textId="77777777" w:rsidR="002F663E" w:rsidRPr="00CA71C6" w:rsidRDefault="002F663E" w:rsidP="00817324">
            <w:pPr>
              <w:rPr>
                <w:rFonts w:ascii="Arial" w:hAnsi="Arial" w:cs="Arial"/>
                <w:b/>
                <w:sz w:val="20"/>
              </w:rPr>
            </w:pPr>
          </w:p>
          <w:p w14:paraId="45060C8D" w14:textId="77777777" w:rsidR="002F663E" w:rsidRPr="00CA71C6" w:rsidRDefault="002F663E" w:rsidP="004706FA">
            <w:pPr>
              <w:pStyle w:val="Lijstalinea"/>
              <w:numPr>
                <w:ilvl w:val="0"/>
                <w:numId w:val="28"/>
              </w:numPr>
            </w:pPr>
            <w:r w:rsidRPr="00CA71C6">
              <w:t xml:space="preserve">R. Meijer and S. Bhulai (2012). “Optimal pricing in retail: a Cox regression approach”. </w:t>
            </w:r>
            <w:r w:rsidRPr="00CA71C6">
              <w:rPr>
                <w:i/>
              </w:rPr>
              <w:t>Proceedings of the Colloquium on European Retail Research</w:t>
            </w:r>
            <w:r w:rsidRPr="00CA71C6">
              <w:t>, May 2012. Nominated for Best Paper Award.</w:t>
            </w:r>
          </w:p>
          <w:p w14:paraId="141C6573" w14:textId="77777777" w:rsidR="002F663E" w:rsidRPr="00CA71C6" w:rsidRDefault="002F663E" w:rsidP="004706FA">
            <w:pPr>
              <w:pStyle w:val="Lijstalinea"/>
              <w:numPr>
                <w:ilvl w:val="0"/>
                <w:numId w:val="28"/>
              </w:numPr>
            </w:pPr>
            <w:r w:rsidRPr="00CA71C6">
              <w:t xml:space="preserve">P.M. </w:t>
            </w:r>
            <w:proofErr w:type="spellStart"/>
            <w:r w:rsidRPr="00CA71C6">
              <w:t>Koeleman</w:t>
            </w:r>
            <w:proofErr w:type="spellEnd"/>
            <w:r w:rsidRPr="00CA71C6">
              <w:t xml:space="preserve">, S. Bhulai, and M. van </w:t>
            </w:r>
            <w:proofErr w:type="spellStart"/>
            <w:r w:rsidRPr="00CA71C6">
              <w:t>Meersbergen</w:t>
            </w:r>
            <w:proofErr w:type="spellEnd"/>
            <w:r w:rsidRPr="00CA71C6">
              <w:t xml:space="preserve"> (2012). “Optimal patient and personnel scheduling policies for care-at-home service facilities”. </w:t>
            </w:r>
            <w:r w:rsidRPr="00CA71C6">
              <w:rPr>
                <w:i/>
              </w:rPr>
              <w:t>European Journal of Operational Research</w:t>
            </w:r>
            <w:r w:rsidRPr="00CA71C6">
              <w:t>, 219(3)</w:t>
            </w:r>
            <w:proofErr w:type="gramStart"/>
            <w:r w:rsidRPr="00CA71C6">
              <w:t>:557</w:t>
            </w:r>
            <w:proofErr w:type="gramEnd"/>
            <w:r w:rsidRPr="00CA71C6">
              <w:t>-563. Special issue on Operations Research in Healthcare.</w:t>
            </w:r>
          </w:p>
          <w:p w14:paraId="206CB9A8" w14:textId="77777777" w:rsidR="002F663E" w:rsidRPr="00CA71C6" w:rsidRDefault="002F663E" w:rsidP="004706FA">
            <w:pPr>
              <w:pStyle w:val="Lijstalinea"/>
              <w:numPr>
                <w:ilvl w:val="0"/>
                <w:numId w:val="28"/>
              </w:numPr>
            </w:pPr>
            <w:r w:rsidRPr="00CA71C6">
              <w:t xml:space="preserve">S. Bhulai, G.J. Hoekstra, J.W. </w:t>
            </w:r>
            <w:proofErr w:type="spellStart"/>
            <w:r w:rsidRPr="00CA71C6">
              <w:t>Bosman</w:t>
            </w:r>
            <w:proofErr w:type="spellEnd"/>
            <w:r w:rsidRPr="00CA71C6">
              <w:t xml:space="preserve">, and R.D. van der Mei (2012). “Dynamic traffic splitting to parallel wireless networks with partial information: a Bayesian approach”. </w:t>
            </w:r>
            <w:r w:rsidRPr="00CA71C6">
              <w:rPr>
                <w:i/>
              </w:rPr>
              <w:t>Performance Evaluation</w:t>
            </w:r>
            <w:r w:rsidRPr="00CA71C6">
              <w:t>, 69(1)</w:t>
            </w:r>
            <w:proofErr w:type="gramStart"/>
            <w:r w:rsidRPr="00CA71C6">
              <w:t>:41</w:t>
            </w:r>
            <w:proofErr w:type="gramEnd"/>
            <w:r w:rsidRPr="00CA71C6">
              <w:t>-52.</w:t>
            </w:r>
          </w:p>
          <w:p w14:paraId="061B2373" w14:textId="77777777" w:rsidR="002F663E" w:rsidRPr="00CA71C6" w:rsidRDefault="002F663E" w:rsidP="004706FA">
            <w:pPr>
              <w:pStyle w:val="Lijstalinea"/>
              <w:numPr>
                <w:ilvl w:val="0"/>
                <w:numId w:val="28"/>
              </w:numPr>
            </w:pPr>
            <w:r w:rsidRPr="00CA71C6">
              <w:t xml:space="preserve">R. Yang, S. Bhulai, and R.D. van der Mei (2011). “Optimal resource allocation for multi-queue systems with a shared server pool”. </w:t>
            </w:r>
            <w:proofErr w:type="spellStart"/>
            <w:r w:rsidRPr="00CA71C6">
              <w:rPr>
                <w:i/>
              </w:rPr>
              <w:t>Queueing</w:t>
            </w:r>
            <w:proofErr w:type="spellEnd"/>
            <w:r w:rsidRPr="00CA71C6">
              <w:rPr>
                <w:i/>
              </w:rPr>
              <w:t xml:space="preserve"> Systems</w:t>
            </w:r>
            <w:r w:rsidRPr="00CA71C6">
              <w:t>, 68(2)</w:t>
            </w:r>
            <w:proofErr w:type="gramStart"/>
            <w:r w:rsidRPr="00CA71C6">
              <w:t>:133</w:t>
            </w:r>
            <w:proofErr w:type="gramEnd"/>
            <w:r w:rsidRPr="00CA71C6">
              <w:t>-163.</w:t>
            </w:r>
          </w:p>
          <w:p w14:paraId="5A2B95D8" w14:textId="77777777" w:rsidR="002F663E" w:rsidRPr="00CA71C6" w:rsidRDefault="002F663E" w:rsidP="004706FA">
            <w:pPr>
              <w:pStyle w:val="Lijstalinea"/>
              <w:numPr>
                <w:ilvl w:val="0"/>
                <w:numId w:val="28"/>
              </w:numPr>
            </w:pPr>
            <w:proofErr w:type="spellStart"/>
            <w:r w:rsidRPr="00CA71C6">
              <w:t>Roubos</w:t>
            </w:r>
            <w:proofErr w:type="spellEnd"/>
            <w:r w:rsidRPr="00CA71C6">
              <w:t xml:space="preserve"> and S. Bhulai. “Approximate Dynamic Programming techniques for the control of time-varying </w:t>
            </w:r>
            <w:proofErr w:type="spellStart"/>
            <w:r w:rsidRPr="00CA71C6">
              <w:t>queueing</w:t>
            </w:r>
            <w:proofErr w:type="spellEnd"/>
            <w:r w:rsidRPr="00CA71C6">
              <w:t xml:space="preserve"> systems applied to call centers with abandonments and retrials”. </w:t>
            </w:r>
            <w:r w:rsidRPr="00CA71C6">
              <w:rPr>
                <w:i/>
              </w:rPr>
              <w:t>Probability in the Engineering and Informational Sciences</w:t>
            </w:r>
            <w:r w:rsidRPr="00CA71C6">
              <w:t>, 24:27-45.</w:t>
            </w:r>
          </w:p>
          <w:p w14:paraId="5520599B" w14:textId="77777777" w:rsidR="002F663E" w:rsidRPr="00CA71C6" w:rsidRDefault="002F663E" w:rsidP="00817324">
            <w:pPr>
              <w:rPr>
                <w:rFonts w:ascii="Arial" w:hAnsi="Arial" w:cs="Arial"/>
                <w:b/>
                <w:sz w:val="20"/>
              </w:rPr>
            </w:pPr>
          </w:p>
        </w:tc>
      </w:tr>
    </w:tbl>
    <w:p w14:paraId="7434A676" w14:textId="77777777" w:rsidR="002F663E" w:rsidRPr="00CA71C6" w:rsidRDefault="002F663E">
      <w:pPr>
        <w:spacing w:after="200"/>
        <w:rPr>
          <w:rFonts w:cs="Calibri"/>
          <w:noProof/>
          <w:szCs w:val="22"/>
        </w:rPr>
      </w:pPr>
      <w:r w:rsidRPr="00CA71C6">
        <w:rPr>
          <w:rFonts w:cs="Calibri"/>
          <w:noProof/>
          <w:szCs w:val="22"/>
        </w:rPr>
        <w:br w:type="page"/>
      </w:r>
    </w:p>
    <w:p w14:paraId="22E2F2F5" w14:textId="77777777" w:rsidR="002C7CF1" w:rsidRPr="00CA71C6" w:rsidRDefault="002C7CF1" w:rsidP="00BD00BD">
      <w:pPr>
        <w:spacing w:line="276" w:lineRule="auto"/>
        <w:rPr>
          <w:rFonts w:cs="Calibri"/>
          <w:noProof/>
          <w:szCs w:val="22"/>
        </w:rPr>
      </w:pPr>
    </w:p>
    <w:tbl>
      <w:tblPr>
        <w:tblStyle w:val="Tabelraster"/>
        <w:tblW w:w="0" w:type="auto"/>
        <w:tblLook w:val="04A0" w:firstRow="1" w:lastRow="0" w:firstColumn="1" w:lastColumn="0" w:noHBand="0" w:noVBand="1"/>
      </w:tblPr>
      <w:tblGrid>
        <w:gridCol w:w="8856"/>
      </w:tblGrid>
      <w:tr w:rsidR="002C7CF1" w:rsidRPr="00CA71C6" w14:paraId="522FB2C4" w14:textId="77777777" w:rsidTr="00817324">
        <w:tc>
          <w:tcPr>
            <w:tcW w:w="8856" w:type="dxa"/>
            <w:shd w:val="clear" w:color="auto" w:fill="BFBFBF" w:themeFill="background1" w:themeFillShade="BF"/>
          </w:tcPr>
          <w:p w14:paraId="778F5EAB" w14:textId="77777777" w:rsidR="002C7CF1" w:rsidRPr="00CA71C6" w:rsidRDefault="002C7CF1" w:rsidP="00817324">
            <w:pPr>
              <w:rPr>
                <w:rFonts w:ascii="Arial" w:hAnsi="Arial" w:cs="Arial"/>
                <w:b/>
                <w:sz w:val="24"/>
                <w:szCs w:val="24"/>
              </w:rPr>
            </w:pPr>
            <w:r w:rsidRPr="00CA71C6">
              <w:rPr>
                <w:rFonts w:ascii="Arial" w:hAnsi="Arial" w:cs="Arial"/>
                <w:b/>
                <w:sz w:val="24"/>
                <w:szCs w:val="24"/>
              </w:rPr>
              <w:t>Jaap Boter</w:t>
            </w:r>
          </w:p>
        </w:tc>
      </w:tr>
      <w:tr w:rsidR="002C7CF1" w:rsidRPr="00CA71C6" w14:paraId="10F316EC" w14:textId="77777777" w:rsidTr="00817324">
        <w:tc>
          <w:tcPr>
            <w:tcW w:w="8856" w:type="dxa"/>
          </w:tcPr>
          <w:p w14:paraId="0AE9F1BB" w14:textId="77777777" w:rsidR="002C7CF1" w:rsidRPr="00CA71C6" w:rsidRDefault="002C7CF1" w:rsidP="00817324">
            <w:pPr>
              <w:rPr>
                <w:rFonts w:ascii="Arial" w:hAnsi="Arial" w:cs="Arial"/>
                <w:sz w:val="20"/>
              </w:rPr>
            </w:pPr>
          </w:p>
          <w:p w14:paraId="4BEB5552" w14:textId="77777777" w:rsidR="002C7CF1" w:rsidRPr="00CA71C6" w:rsidRDefault="002C7CF1" w:rsidP="00817324">
            <w:pPr>
              <w:rPr>
                <w:rFonts w:ascii="Arial" w:hAnsi="Arial" w:cs="Arial"/>
                <w:b/>
                <w:sz w:val="20"/>
              </w:rPr>
            </w:pPr>
            <w:r w:rsidRPr="00CA71C6">
              <w:rPr>
                <w:rFonts w:ascii="Arial" w:hAnsi="Arial" w:cs="Arial"/>
                <w:b/>
                <w:sz w:val="20"/>
              </w:rPr>
              <w:t>Short CV</w:t>
            </w:r>
          </w:p>
          <w:p w14:paraId="1E350215" w14:textId="77777777" w:rsidR="002C7CF1" w:rsidRPr="00CA71C6" w:rsidRDefault="002C7CF1" w:rsidP="00817324">
            <w:pPr>
              <w:rPr>
                <w:rFonts w:ascii="Arial" w:hAnsi="Arial" w:cs="Arial"/>
                <w:sz w:val="20"/>
              </w:rPr>
            </w:pPr>
          </w:p>
          <w:p w14:paraId="729DAA8E" w14:textId="77777777" w:rsidR="002C7CF1" w:rsidRPr="00CA71C6" w:rsidRDefault="002C7CF1" w:rsidP="002C7CF1">
            <w:pPr>
              <w:rPr>
                <w:rFonts w:ascii="Arial" w:eastAsia="Times New Roman" w:hAnsi="Arial" w:cs="Arial"/>
                <w:sz w:val="20"/>
              </w:rPr>
            </w:pPr>
            <w:r w:rsidRPr="00CA71C6">
              <w:rPr>
                <w:rFonts w:ascii="Arial" w:eastAsia="Times New Roman" w:hAnsi="Arial" w:cs="Arial"/>
                <w:sz w:val="20"/>
              </w:rPr>
              <w:t xml:space="preserve">Prof. dr. Jaap Boter studied Musicology (MA) at Utrecht University. Having worked for a number of years as a consultant and lecturer of Arts Marketing at Utrecht University, he switched to the Marketing Department of the VU University Amsterdam in 2001 as assistant professor, to complete his PhD research into analyzing large scale consumer transaction data of cultural organizations, such as theater box office data, museum visiting behavior of Dutch Museum Card holders, and borrowing data of public library patrons. </w:t>
            </w:r>
          </w:p>
          <w:p w14:paraId="25A4FC01" w14:textId="77777777" w:rsidR="002C7CF1" w:rsidRPr="00CA71C6" w:rsidRDefault="002C7CF1" w:rsidP="002C7CF1">
            <w:pPr>
              <w:rPr>
                <w:rFonts w:ascii="Arial" w:eastAsia="Times New Roman" w:hAnsi="Arial" w:cs="Arial"/>
                <w:sz w:val="20"/>
              </w:rPr>
            </w:pPr>
          </w:p>
          <w:p w14:paraId="456473ED" w14:textId="77777777" w:rsidR="002C7CF1" w:rsidRPr="00CA71C6" w:rsidRDefault="002C7CF1" w:rsidP="002C7CF1">
            <w:pPr>
              <w:rPr>
                <w:rFonts w:ascii="Arial" w:eastAsia="Times New Roman" w:hAnsi="Arial" w:cs="Arial"/>
                <w:sz w:val="20"/>
              </w:rPr>
            </w:pPr>
            <w:r w:rsidRPr="00CA71C6">
              <w:rPr>
                <w:rFonts w:ascii="Arial" w:eastAsia="Times New Roman" w:hAnsi="Arial" w:cs="Arial"/>
                <w:sz w:val="20"/>
              </w:rPr>
              <w:t xml:space="preserve">While GIS originally was simply included to map the customers in the data, his enthusiasm for the potential of GIS techniques grew rapidly and became an important foundation of his research. He set up a course on </w:t>
            </w:r>
            <w:proofErr w:type="spellStart"/>
            <w:r w:rsidRPr="00CA71C6">
              <w:rPr>
                <w:rFonts w:ascii="Arial" w:eastAsia="Times New Roman" w:hAnsi="Arial" w:cs="Arial"/>
                <w:sz w:val="20"/>
              </w:rPr>
              <w:t>GeoMarketing</w:t>
            </w:r>
            <w:proofErr w:type="spellEnd"/>
            <w:r w:rsidRPr="00CA71C6">
              <w:rPr>
                <w:rFonts w:ascii="Arial" w:eastAsia="Times New Roman" w:hAnsi="Arial" w:cs="Arial"/>
                <w:sz w:val="20"/>
              </w:rPr>
              <w:t xml:space="preserve"> for the MSc Marketing program and is one of the founding partners of the </w:t>
            </w:r>
            <w:proofErr w:type="spellStart"/>
            <w:r w:rsidRPr="00CA71C6">
              <w:rPr>
                <w:rFonts w:ascii="Arial" w:eastAsia="Times New Roman" w:hAnsi="Arial" w:cs="Arial"/>
                <w:sz w:val="20"/>
              </w:rPr>
              <w:t>Geomarketing</w:t>
            </w:r>
            <w:proofErr w:type="spellEnd"/>
            <w:r w:rsidRPr="00CA71C6">
              <w:rPr>
                <w:rFonts w:ascii="Arial" w:eastAsia="Times New Roman" w:hAnsi="Arial" w:cs="Arial"/>
                <w:sz w:val="20"/>
              </w:rPr>
              <w:t xml:space="preserve"> Knowledge Center, in which the departments of Marketing, Logistics and Spatial Economics join several partners from industry to carry out research on the interface of customer service, distribution &amp; warehousing, and spatial/geographical data. </w:t>
            </w:r>
          </w:p>
          <w:p w14:paraId="39C02277" w14:textId="77777777" w:rsidR="002C7CF1" w:rsidRPr="00CA71C6" w:rsidRDefault="002C7CF1" w:rsidP="002C7CF1">
            <w:pPr>
              <w:rPr>
                <w:rFonts w:ascii="Arial" w:eastAsia="Times New Roman" w:hAnsi="Arial" w:cs="Arial"/>
                <w:sz w:val="20"/>
              </w:rPr>
            </w:pPr>
          </w:p>
          <w:p w14:paraId="1AF70121" w14:textId="77777777" w:rsidR="002C7CF1" w:rsidRPr="00CA71C6" w:rsidRDefault="002C7CF1" w:rsidP="002C7CF1">
            <w:pPr>
              <w:rPr>
                <w:rFonts w:ascii="Arial" w:hAnsi="Arial" w:cs="Arial"/>
                <w:sz w:val="20"/>
              </w:rPr>
            </w:pPr>
            <w:r w:rsidRPr="00CA71C6">
              <w:rPr>
                <w:rFonts w:ascii="Arial" w:eastAsia="Times New Roman" w:hAnsi="Arial" w:cs="Arial"/>
                <w:sz w:val="20"/>
              </w:rPr>
              <w:t>Next to his work at the VU University Amsterdam, Jaap Boter also holds the Royal Booksellers Association chair on Book Trade at the University of Amsterdam; a field in which, again, his interest in culture, business economics, retail and logistics, and location, all come together.</w:t>
            </w:r>
          </w:p>
        </w:tc>
      </w:tr>
      <w:tr w:rsidR="002C7CF1" w:rsidRPr="00CA71C6" w14:paraId="0E37BCCA" w14:textId="77777777" w:rsidTr="00817324">
        <w:tc>
          <w:tcPr>
            <w:tcW w:w="8856" w:type="dxa"/>
          </w:tcPr>
          <w:p w14:paraId="58C31D98" w14:textId="77777777" w:rsidR="002C7CF1" w:rsidRPr="00CA71C6" w:rsidRDefault="002C7CF1" w:rsidP="00817324">
            <w:pPr>
              <w:rPr>
                <w:rFonts w:ascii="Arial" w:hAnsi="Arial" w:cs="Arial"/>
                <w:sz w:val="20"/>
              </w:rPr>
            </w:pPr>
          </w:p>
          <w:p w14:paraId="50534375" w14:textId="77777777" w:rsidR="002C7CF1" w:rsidRPr="00CA71C6" w:rsidRDefault="002C7CF1" w:rsidP="00817324">
            <w:pPr>
              <w:rPr>
                <w:rFonts w:ascii="Arial" w:hAnsi="Arial" w:cs="Arial"/>
                <w:b/>
                <w:sz w:val="20"/>
              </w:rPr>
            </w:pPr>
            <w:r w:rsidRPr="00CA71C6">
              <w:rPr>
                <w:rFonts w:ascii="Arial" w:hAnsi="Arial" w:cs="Arial"/>
                <w:b/>
                <w:sz w:val="20"/>
              </w:rPr>
              <w:t>5 recent publications</w:t>
            </w:r>
          </w:p>
          <w:p w14:paraId="254FC748" w14:textId="77777777" w:rsidR="002C7CF1" w:rsidRPr="00CA71C6" w:rsidRDefault="002C7CF1" w:rsidP="00817324">
            <w:pPr>
              <w:rPr>
                <w:rFonts w:ascii="Arial" w:hAnsi="Arial" w:cs="Arial"/>
                <w:b/>
                <w:sz w:val="20"/>
              </w:rPr>
            </w:pPr>
          </w:p>
          <w:p w14:paraId="009CDE97" w14:textId="77777777" w:rsidR="002C7CF1" w:rsidRPr="00CA71C6" w:rsidRDefault="002C7CF1" w:rsidP="004706FA">
            <w:pPr>
              <w:pStyle w:val="Lijstalinea"/>
              <w:numPr>
                <w:ilvl w:val="0"/>
                <w:numId w:val="27"/>
              </w:numPr>
              <w:rPr>
                <w:rFonts w:asciiTheme="majorHAnsi" w:hAnsiTheme="majorHAnsi" w:cstheme="majorHAnsi"/>
              </w:rPr>
            </w:pPr>
            <w:proofErr w:type="spellStart"/>
            <w:r w:rsidRPr="00CA71C6">
              <w:rPr>
                <w:rFonts w:asciiTheme="majorHAnsi" w:hAnsiTheme="majorHAnsi" w:cstheme="majorHAnsi"/>
              </w:rPr>
              <w:t>Bijvank</w:t>
            </w:r>
            <w:proofErr w:type="spellEnd"/>
            <w:r w:rsidRPr="00CA71C6">
              <w:rPr>
                <w:rFonts w:asciiTheme="majorHAnsi" w:hAnsiTheme="majorHAnsi" w:cstheme="majorHAnsi"/>
              </w:rPr>
              <w:t>, Marco, Iris F.A. Vis and Jaap Boter (2012), “Network assortment planning wit</w:t>
            </w:r>
            <w:r w:rsidR="00A13992" w:rsidRPr="00CA71C6">
              <w:rPr>
                <w:rFonts w:asciiTheme="majorHAnsi" w:hAnsiTheme="majorHAnsi" w:cstheme="majorHAnsi"/>
              </w:rPr>
              <w:t>h</w:t>
            </w:r>
            <w:r w:rsidRPr="00CA71C6">
              <w:rPr>
                <w:rFonts w:asciiTheme="majorHAnsi" w:hAnsiTheme="majorHAnsi" w:cstheme="majorHAnsi"/>
              </w:rPr>
              <w:t xml:space="preserve"> customer choice modeling”, </w:t>
            </w:r>
            <w:proofErr w:type="gramStart"/>
            <w:r w:rsidRPr="00CA71C6">
              <w:rPr>
                <w:rFonts w:asciiTheme="majorHAnsi" w:hAnsiTheme="majorHAnsi" w:cstheme="majorHAnsi"/>
              </w:rPr>
              <w:t>Working</w:t>
            </w:r>
            <w:proofErr w:type="gramEnd"/>
            <w:r w:rsidRPr="00CA71C6">
              <w:rPr>
                <w:rFonts w:asciiTheme="majorHAnsi" w:hAnsiTheme="majorHAnsi" w:cstheme="majorHAnsi"/>
              </w:rPr>
              <w:t xml:space="preserve"> paper.</w:t>
            </w:r>
          </w:p>
          <w:p w14:paraId="1D13FAA2" w14:textId="77777777" w:rsidR="002C7CF1" w:rsidRPr="00CA71C6" w:rsidRDefault="002C7CF1" w:rsidP="004706FA">
            <w:pPr>
              <w:pStyle w:val="Lijstalinea"/>
              <w:numPr>
                <w:ilvl w:val="0"/>
                <w:numId w:val="27"/>
              </w:numPr>
              <w:rPr>
                <w:rFonts w:asciiTheme="majorHAnsi" w:hAnsiTheme="majorHAnsi" w:cstheme="majorHAnsi"/>
              </w:rPr>
            </w:pPr>
            <w:r w:rsidRPr="00CA71C6">
              <w:rPr>
                <w:rFonts w:asciiTheme="majorHAnsi" w:hAnsiTheme="majorHAnsi" w:cstheme="majorHAnsi"/>
              </w:rPr>
              <w:t>De Leeuw, S., Boter, J., Jasper, D. (2012), “Consumer Do-It-Yourself repair: expectations and supply chain considerations”, Working paper VU University Amsterdam, The Netherlands: Amsterdam.</w:t>
            </w:r>
          </w:p>
          <w:p w14:paraId="2282E009" w14:textId="77777777" w:rsidR="002C7CF1" w:rsidRPr="00CA71C6" w:rsidRDefault="002C7CF1" w:rsidP="004706FA">
            <w:pPr>
              <w:pStyle w:val="Lijstalinea"/>
              <w:numPr>
                <w:ilvl w:val="0"/>
                <w:numId w:val="27"/>
              </w:numPr>
              <w:rPr>
                <w:rFonts w:asciiTheme="majorHAnsi" w:hAnsiTheme="majorHAnsi" w:cstheme="majorHAnsi"/>
              </w:rPr>
            </w:pPr>
            <w:proofErr w:type="spellStart"/>
            <w:r w:rsidRPr="00CA71C6">
              <w:rPr>
                <w:rFonts w:asciiTheme="majorHAnsi" w:hAnsiTheme="majorHAnsi" w:cstheme="majorHAnsi"/>
              </w:rPr>
              <w:t>Wruck</w:t>
            </w:r>
            <w:proofErr w:type="spellEnd"/>
            <w:r w:rsidRPr="00CA71C6">
              <w:rPr>
                <w:rFonts w:asciiTheme="majorHAnsi" w:hAnsiTheme="majorHAnsi" w:cstheme="majorHAnsi"/>
              </w:rPr>
              <w:t>, Susanne, Iris F. A. Vis, and Jaap Boter (2012), “Time-restricted Batching Models and Solution Approaches for Integrated Forward and Return Product Flow Handling in Warehouses” (under review).</w:t>
            </w:r>
          </w:p>
          <w:p w14:paraId="11D98DAE" w14:textId="77777777" w:rsidR="00A13992" w:rsidRPr="00CA71C6" w:rsidRDefault="00A13992" w:rsidP="004706FA">
            <w:pPr>
              <w:pStyle w:val="Lijstalinea"/>
              <w:numPr>
                <w:ilvl w:val="0"/>
                <w:numId w:val="27"/>
              </w:numPr>
              <w:rPr>
                <w:rFonts w:asciiTheme="majorHAnsi" w:hAnsiTheme="majorHAnsi" w:cstheme="majorHAnsi"/>
              </w:rPr>
            </w:pPr>
            <w:proofErr w:type="spellStart"/>
            <w:r w:rsidRPr="00CA71C6">
              <w:rPr>
                <w:rFonts w:asciiTheme="majorHAnsi" w:hAnsiTheme="majorHAnsi" w:cstheme="majorHAnsi"/>
              </w:rPr>
              <w:t>Verhagen</w:t>
            </w:r>
            <w:proofErr w:type="spellEnd"/>
            <w:r w:rsidRPr="00CA71C6">
              <w:rPr>
                <w:rFonts w:asciiTheme="majorHAnsi" w:hAnsiTheme="majorHAnsi" w:cstheme="majorHAnsi"/>
              </w:rPr>
              <w:t xml:space="preserve">, </w:t>
            </w:r>
            <w:proofErr w:type="spellStart"/>
            <w:r w:rsidRPr="00CA71C6">
              <w:rPr>
                <w:rFonts w:asciiTheme="majorHAnsi" w:hAnsiTheme="majorHAnsi" w:cstheme="majorHAnsi"/>
              </w:rPr>
              <w:t>Tibert</w:t>
            </w:r>
            <w:proofErr w:type="spellEnd"/>
            <w:r w:rsidRPr="00CA71C6">
              <w:rPr>
                <w:rFonts w:asciiTheme="majorHAnsi" w:hAnsiTheme="majorHAnsi" w:cstheme="majorHAnsi"/>
              </w:rPr>
              <w:t xml:space="preserve">, Jaap Boter, and Thomas </w:t>
            </w:r>
            <w:proofErr w:type="spellStart"/>
            <w:r w:rsidRPr="00CA71C6">
              <w:rPr>
                <w:rFonts w:asciiTheme="majorHAnsi" w:hAnsiTheme="majorHAnsi" w:cstheme="majorHAnsi"/>
              </w:rPr>
              <w:t>Adelaar</w:t>
            </w:r>
            <w:proofErr w:type="spellEnd"/>
            <w:r w:rsidRPr="00CA71C6">
              <w:rPr>
                <w:rFonts w:asciiTheme="majorHAnsi" w:hAnsiTheme="majorHAnsi" w:cstheme="majorHAnsi"/>
              </w:rPr>
              <w:t xml:space="preserve"> (2010), “The Effect Of Product Type On Consumer Preferences For Website Content Elements: An Empirical Study”, </w:t>
            </w:r>
            <w:r w:rsidRPr="00CA71C6">
              <w:rPr>
                <w:rFonts w:asciiTheme="majorHAnsi" w:hAnsiTheme="majorHAnsi" w:cstheme="majorHAnsi"/>
                <w:i/>
              </w:rPr>
              <w:t>Journal of Computer-Mediated Communication</w:t>
            </w:r>
            <w:r w:rsidRPr="00CA71C6">
              <w:rPr>
                <w:rFonts w:asciiTheme="majorHAnsi" w:hAnsiTheme="majorHAnsi" w:cstheme="majorHAnsi"/>
              </w:rPr>
              <w:t>, 16, pp. 139-170.</w:t>
            </w:r>
          </w:p>
          <w:p w14:paraId="621D0438" w14:textId="77777777" w:rsidR="002C7CF1" w:rsidRPr="00CA71C6" w:rsidRDefault="002C7CF1" w:rsidP="004706FA">
            <w:pPr>
              <w:pStyle w:val="Lijstalinea"/>
              <w:numPr>
                <w:ilvl w:val="0"/>
                <w:numId w:val="27"/>
              </w:numPr>
              <w:rPr>
                <w:rFonts w:asciiTheme="majorHAnsi" w:hAnsiTheme="majorHAnsi" w:cstheme="majorHAnsi"/>
              </w:rPr>
            </w:pPr>
            <w:r w:rsidRPr="00CA71C6">
              <w:rPr>
                <w:rFonts w:asciiTheme="majorHAnsi" w:hAnsiTheme="majorHAnsi" w:cstheme="majorHAnsi"/>
              </w:rPr>
              <w:t xml:space="preserve">Roodbergen, Kees Jan, Iris F.A. Vis and Jaap Boter (2010), “Design of Cross-Chain Internet Order Fulfillment Centers”, in: Ellis, Kimberly, et al., </w:t>
            </w:r>
            <w:r w:rsidRPr="00CA71C6">
              <w:rPr>
                <w:rFonts w:asciiTheme="majorHAnsi" w:hAnsiTheme="majorHAnsi" w:cstheme="majorHAnsi"/>
                <w:i/>
              </w:rPr>
              <w:t>Progress in Material Handling Research</w:t>
            </w:r>
            <w:r w:rsidRPr="00CA71C6">
              <w:rPr>
                <w:rFonts w:asciiTheme="majorHAnsi" w:hAnsiTheme="majorHAnsi" w:cstheme="majorHAnsi"/>
              </w:rPr>
              <w:t>. Charlotte (NC), The Material Handling Institute.</w:t>
            </w:r>
          </w:p>
        </w:tc>
      </w:tr>
    </w:tbl>
    <w:p w14:paraId="0B52447D" w14:textId="77777777" w:rsidR="002C7CF1" w:rsidRPr="00CA71C6" w:rsidRDefault="002C7CF1" w:rsidP="00BD00BD">
      <w:pPr>
        <w:spacing w:line="276" w:lineRule="auto"/>
        <w:rPr>
          <w:rFonts w:cs="Calibri"/>
          <w:noProof/>
          <w:szCs w:val="22"/>
        </w:rPr>
      </w:pPr>
    </w:p>
    <w:p w14:paraId="6E1A1E3D" w14:textId="77777777" w:rsidR="002F663E" w:rsidRPr="00CA71C6" w:rsidRDefault="002F663E">
      <w:pPr>
        <w:spacing w:after="200"/>
        <w:rPr>
          <w:rFonts w:cs="Calibri"/>
          <w:noProof/>
          <w:szCs w:val="22"/>
        </w:rPr>
      </w:pPr>
      <w:r w:rsidRPr="00CA71C6">
        <w:rPr>
          <w:rFonts w:cs="Calibri"/>
          <w:noProof/>
          <w:szCs w:val="22"/>
        </w:rPr>
        <w:br w:type="page"/>
      </w:r>
    </w:p>
    <w:tbl>
      <w:tblPr>
        <w:tblStyle w:val="Tabelraster"/>
        <w:tblW w:w="0" w:type="auto"/>
        <w:tblLook w:val="04A0" w:firstRow="1" w:lastRow="0" w:firstColumn="1" w:lastColumn="0" w:noHBand="0" w:noVBand="1"/>
      </w:tblPr>
      <w:tblGrid>
        <w:gridCol w:w="8856"/>
      </w:tblGrid>
      <w:tr w:rsidR="00A13992" w:rsidRPr="00CA71C6" w14:paraId="556AE2E2" w14:textId="77777777" w:rsidTr="00817324">
        <w:tc>
          <w:tcPr>
            <w:tcW w:w="8856" w:type="dxa"/>
            <w:shd w:val="clear" w:color="auto" w:fill="BFBFBF" w:themeFill="background1" w:themeFillShade="BF"/>
          </w:tcPr>
          <w:p w14:paraId="7B06F827" w14:textId="77777777" w:rsidR="00A13992" w:rsidRPr="00CA71C6" w:rsidRDefault="00A13992" w:rsidP="00817324">
            <w:pPr>
              <w:rPr>
                <w:rFonts w:ascii="Arial" w:hAnsi="Arial" w:cs="Arial"/>
                <w:b/>
                <w:sz w:val="24"/>
                <w:szCs w:val="24"/>
              </w:rPr>
            </w:pPr>
            <w:r w:rsidRPr="00CA71C6">
              <w:rPr>
                <w:rFonts w:ascii="Arial" w:hAnsi="Arial" w:cs="Arial"/>
                <w:b/>
                <w:sz w:val="24"/>
                <w:szCs w:val="24"/>
              </w:rPr>
              <w:lastRenderedPageBreak/>
              <w:t>Hester van Herk</w:t>
            </w:r>
          </w:p>
        </w:tc>
      </w:tr>
      <w:tr w:rsidR="00A13992" w:rsidRPr="00CA71C6" w14:paraId="3B55630F" w14:textId="77777777" w:rsidTr="00817324">
        <w:tc>
          <w:tcPr>
            <w:tcW w:w="8856" w:type="dxa"/>
          </w:tcPr>
          <w:p w14:paraId="008ED58B" w14:textId="77777777" w:rsidR="00A13992" w:rsidRPr="00CA71C6" w:rsidRDefault="00A13992" w:rsidP="00817324">
            <w:pPr>
              <w:rPr>
                <w:rFonts w:ascii="Arial" w:hAnsi="Arial" w:cs="Arial"/>
                <w:sz w:val="20"/>
              </w:rPr>
            </w:pPr>
          </w:p>
          <w:p w14:paraId="02A2D605" w14:textId="77777777" w:rsidR="00A13992" w:rsidRPr="00CA71C6" w:rsidRDefault="00A13992" w:rsidP="00817324">
            <w:pPr>
              <w:rPr>
                <w:rFonts w:ascii="Arial" w:hAnsi="Arial" w:cs="Arial"/>
                <w:b/>
                <w:sz w:val="20"/>
              </w:rPr>
            </w:pPr>
            <w:r w:rsidRPr="00CA71C6">
              <w:rPr>
                <w:rFonts w:ascii="Arial" w:hAnsi="Arial" w:cs="Arial"/>
                <w:b/>
                <w:sz w:val="20"/>
              </w:rPr>
              <w:t>Short CV</w:t>
            </w:r>
          </w:p>
          <w:p w14:paraId="3BF92ADA" w14:textId="77777777" w:rsidR="00A13992" w:rsidRPr="00CA71C6" w:rsidRDefault="00A13992" w:rsidP="00817324">
            <w:pPr>
              <w:rPr>
                <w:rFonts w:ascii="Arial" w:hAnsi="Arial" w:cs="Arial"/>
                <w:sz w:val="20"/>
              </w:rPr>
            </w:pPr>
          </w:p>
          <w:p w14:paraId="60EDB28A" w14:textId="77777777" w:rsidR="00A13992" w:rsidRPr="00CA71C6" w:rsidRDefault="00A13992" w:rsidP="00A13992">
            <w:r w:rsidRPr="00CA71C6">
              <w:t xml:space="preserve">Hester van Herk is </w:t>
            </w:r>
            <w:proofErr w:type="spellStart"/>
            <w:r w:rsidRPr="00CA71C6">
              <w:t>Fenna</w:t>
            </w:r>
            <w:proofErr w:type="spellEnd"/>
            <w:r w:rsidRPr="00CA71C6">
              <w:t xml:space="preserve"> </w:t>
            </w:r>
            <w:proofErr w:type="spellStart"/>
            <w:r w:rsidRPr="00CA71C6">
              <w:t>Diemer</w:t>
            </w:r>
            <w:proofErr w:type="spellEnd"/>
            <w:r w:rsidRPr="00CA71C6">
              <w:t xml:space="preserve"> </w:t>
            </w:r>
            <w:proofErr w:type="spellStart"/>
            <w:r w:rsidRPr="00CA71C6">
              <w:t>Lindeboom</w:t>
            </w:r>
            <w:proofErr w:type="spellEnd"/>
            <w:r w:rsidRPr="00CA71C6">
              <w:t xml:space="preserve"> chair of Cross-Cultural Marketing Research and Program Director of the Bachelors of Business Administration and International Business Administration at VU University Amsterdam. Before joining VU University in 2000 she was on the Faculty of Tilburg University working on cross-cultural and international marketing research projects. Her main research interests are in the effects of cultural differences and similarities on consumer behavior in developed and emerging markets and in research methodology providing insight into differences and similarities between survey responses from consumers in different nations and cultural groups.</w:t>
            </w:r>
          </w:p>
          <w:p w14:paraId="19E73259" w14:textId="77777777" w:rsidR="00A13992" w:rsidRPr="00CA71C6" w:rsidRDefault="00A13992" w:rsidP="00A13992"/>
          <w:p w14:paraId="55834E7B" w14:textId="77777777" w:rsidR="00A13992" w:rsidRPr="00CA71C6" w:rsidRDefault="00A13992" w:rsidP="00A13992">
            <w:r w:rsidRPr="00CA71C6">
              <w:t xml:space="preserve"> After obtaining her MSc, she worked in business for several years. She worked as a scientific researcher at Statistics Netherlands (CBS) and as a statistical software consultant at Solvay </w:t>
            </w:r>
            <w:proofErr w:type="spellStart"/>
            <w:r w:rsidRPr="00CA71C6">
              <w:t>Duphar</w:t>
            </w:r>
            <w:proofErr w:type="spellEnd"/>
            <w:r w:rsidRPr="00CA71C6">
              <w:t xml:space="preserve"> where she developed statistical software tools. Then she specialized in marketing and worked as a marketing research consultant at ABN </w:t>
            </w:r>
            <w:proofErr w:type="spellStart"/>
            <w:r w:rsidRPr="00CA71C6">
              <w:t>Amro</w:t>
            </w:r>
            <w:proofErr w:type="spellEnd"/>
            <w:r w:rsidRPr="00CA71C6">
              <w:t xml:space="preserve"> where she ran projects to segment the banks’ consumer market. Before returning to academia, Hester worked as a methodologist at the marketing research agency </w:t>
            </w:r>
            <w:proofErr w:type="spellStart"/>
            <w:r w:rsidRPr="00CA71C6">
              <w:t>MarketResponse</w:t>
            </w:r>
            <w:proofErr w:type="spellEnd"/>
            <w:r w:rsidRPr="00CA71C6">
              <w:t>, where she coordinated and performed large scale national and international marketing research projects. She is currently running projects on segmenting consumers in many countries worldwide in order to better predict consumer behavior. For this she uses innovative methods such as multilevel modeling, archetype analysis, and advanced latent class models.</w:t>
            </w:r>
          </w:p>
          <w:p w14:paraId="2966AFD5" w14:textId="77777777" w:rsidR="00A13992" w:rsidRPr="00CA71C6" w:rsidRDefault="00A13992" w:rsidP="00A13992"/>
          <w:p w14:paraId="63744E7A" w14:textId="77777777" w:rsidR="00A13992" w:rsidRPr="00CA71C6" w:rsidRDefault="00A13992" w:rsidP="00A13992">
            <w:pPr>
              <w:overflowPunct w:val="0"/>
              <w:autoSpaceDE w:val="0"/>
              <w:autoSpaceDN w:val="0"/>
              <w:adjustRightInd w:val="0"/>
              <w:textAlignment w:val="baseline"/>
              <w:rPr>
                <w:spacing w:val="-2"/>
                <w:szCs w:val="22"/>
              </w:rPr>
            </w:pPr>
            <w:r w:rsidRPr="00CA71C6">
              <w:t xml:space="preserve">Education: Leiden University, the Netherlands, Psychology with a major in research methodology and minors in social and organizational psychology and in mathematics (MSc, 1986); Tilburg University, the Netherlands, </w:t>
            </w:r>
            <w:r w:rsidRPr="00CA71C6">
              <w:rPr>
                <w:spacing w:val="-2"/>
                <w:szCs w:val="22"/>
              </w:rPr>
              <w:t>Equivalence in a cross-national context: methodological &amp; empirical issues in marketing research (PhD, 2000).</w:t>
            </w:r>
          </w:p>
          <w:p w14:paraId="7FF37ED3" w14:textId="77777777" w:rsidR="00A13992" w:rsidRPr="00CA71C6" w:rsidRDefault="00A13992" w:rsidP="00817324">
            <w:pPr>
              <w:rPr>
                <w:rFonts w:ascii="Arial" w:hAnsi="Arial" w:cs="Arial"/>
                <w:sz w:val="20"/>
              </w:rPr>
            </w:pPr>
          </w:p>
        </w:tc>
      </w:tr>
      <w:tr w:rsidR="00A13992" w:rsidRPr="00CA71C6" w14:paraId="29320C2C" w14:textId="77777777" w:rsidTr="00817324">
        <w:tc>
          <w:tcPr>
            <w:tcW w:w="8856" w:type="dxa"/>
          </w:tcPr>
          <w:p w14:paraId="55C5FA68" w14:textId="77777777" w:rsidR="00A13992" w:rsidRPr="00CA71C6" w:rsidRDefault="00A13992" w:rsidP="00817324">
            <w:pPr>
              <w:rPr>
                <w:rFonts w:ascii="Arial" w:hAnsi="Arial" w:cs="Arial"/>
                <w:sz w:val="20"/>
              </w:rPr>
            </w:pPr>
          </w:p>
          <w:p w14:paraId="27245E52" w14:textId="77777777" w:rsidR="00A13992" w:rsidRPr="00CA71C6" w:rsidRDefault="00A13992" w:rsidP="00817324">
            <w:pPr>
              <w:rPr>
                <w:rFonts w:ascii="Arial" w:hAnsi="Arial" w:cs="Arial"/>
                <w:b/>
                <w:sz w:val="20"/>
              </w:rPr>
            </w:pPr>
            <w:r w:rsidRPr="00CA71C6">
              <w:rPr>
                <w:rFonts w:ascii="Arial" w:hAnsi="Arial" w:cs="Arial"/>
                <w:b/>
                <w:sz w:val="20"/>
              </w:rPr>
              <w:t>5 recent publications</w:t>
            </w:r>
          </w:p>
          <w:p w14:paraId="394330E7" w14:textId="77777777" w:rsidR="00A13992" w:rsidRPr="00CA71C6" w:rsidRDefault="00A13992" w:rsidP="00817324">
            <w:pPr>
              <w:rPr>
                <w:rFonts w:ascii="Arial" w:hAnsi="Arial" w:cs="Arial"/>
                <w:b/>
                <w:sz w:val="20"/>
              </w:rPr>
            </w:pPr>
          </w:p>
          <w:p w14:paraId="61B7E1D6" w14:textId="77777777" w:rsidR="00A13992" w:rsidRPr="00CA71C6" w:rsidRDefault="00A13992" w:rsidP="004706FA">
            <w:pPr>
              <w:numPr>
                <w:ilvl w:val="0"/>
                <w:numId w:val="26"/>
              </w:numPr>
              <w:overflowPunct w:val="0"/>
              <w:autoSpaceDE w:val="0"/>
              <w:autoSpaceDN w:val="0"/>
              <w:adjustRightInd w:val="0"/>
              <w:textAlignment w:val="baseline"/>
              <w:rPr>
                <w:szCs w:val="22"/>
              </w:rPr>
            </w:pPr>
            <w:r w:rsidRPr="00CA71C6">
              <w:rPr>
                <w:spacing w:val="-2"/>
                <w:szCs w:val="22"/>
              </w:rPr>
              <w:t xml:space="preserve">Van Herk, Hester and </w:t>
            </w:r>
            <w:proofErr w:type="spellStart"/>
            <w:r w:rsidRPr="00CA71C6">
              <w:rPr>
                <w:spacing w:val="-2"/>
                <w:szCs w:val="22"/>
              </w:rPr>
              <w:t>Ype</w:t>
            </w:r>
            <w:proofErr w:type="spellEnd"/>
            <w:r w:rsidRPr="00CA71C6">
              <w:rPr>
                <w:spacing w:val="-2"/>
                <w:szCs w:val="22"/>
              </w:rPr>
              <w:t xml:space="preserve"> H. </w:t>
            </w:r>
            <w:proofErr w:type="spellStart"/>
            <w:r w:rsidRPr="00CA71C6">
              <w:rPr>
                <w:spacing w:val="-2"/>
                <w:szCs w:val="22"/>
              </w:rPr>
              <w:t>Poortinga</w:t>
            </w:r>
            <w:proofErr w:type="spellEnd"/>
            <w:r w:rsidRPr="00CA71C6">
              <w:rPr>
                <w:spacing w:val="-2"/>
                <w:szCs w:val="22"/>
              </w:rPr>
              <w:t>, “</w:t>
            </w:r>
            <w:r w:rsidRPr="00CA71C6">
              <w:rPr>
                <w:szCs w:val="22"/>
              </w:rPr>
              <w:t xml:space="preserve">Current and historical antecedents of individual value differences across 195 regions in Europe” </w:t>
            </w:r>
            <w:r w:rsidRPr="00CA71C6">
              <w:rPr>
                <w:i/>
                <w:szCs w:val="22"/>
              </w:rPr>
              <w:t>(forthcoming)</w:t>
            </w:r>
          </w:p>
          <w:p w14:paraId="665FB95D" w14:textId="77777777" w:rsidR="003F4BD8" w:rsidRPr="00CA71C6" w:rsidRDefault="00A13992" w:rsidP="004706FA">
            <w:pPr>
              <w:numPr>
                <w:ilvl w:val="0"/>
                <w:numId w:val="26"/>
              </w:numPr>
              <w:overflowPunct w:val="0"/>
              <w:autoSpaceDE w:val="0"/>
              <w:autoSpaceDN w:val="0"/>
              <w:adjustRightInd w:val="0"/>
              <w:textAlignment w:val="baseline"/>
              <w:rPr>
                <w:b/>
              </w:rPr>
            </w:pPr>
            <w:r w:rsidRPr="00CA71C6">
              <w:rPr>
                <w:spacing w:val="-2"/>
                <w:szCs w:val="22"/>
              </w:rPr>
              <w:t xml:space="preserve">Van </w:t>
            </w:r>
            <w:proofErr w:type="spellStart"/>
            <w:r w:rsidRPr="00CA71C6">
              <w:rPr>
                <w:spacing w:val="-2"/>
                <w:szCs w:val="22"/>
              </w:rPr>
              <w:t>Rosmalen</w:t>
            </w:r>
            <w:proofErr w:type="spellEnd"/>
            <w:r w:rsidRPr="00CA71C6">
              <w:rPr>
                <w:spacing w:val="-2"/>
                <w:szCs w:val="22"/>
              </w:rPr>
              <w:t xml:space="preserve">, </w:t>
            </w:r>
            <w:proofErr w:type="spellStart"/>
            <w:r w:rsidRPr="00CA71C6">
              <w:rPr>
                <w:spacing w:val="-2"/>
                <w:szCs w:val="22"/>
              </w:rPr>
              <w:t>Joost</w:t>
            </w:r>
            <w:proofErr w:type="spellEnd"/>
            <w:r w:rsidRPr="00CA71C6">
              <w:rPr>
                <w:spacing w:val="-2"/>
                <w:szCs w:val="22"/>
              </w:rPr>
              <w:t xml:space="preserve">, Hester van Herk, and   Patrick J.F. </w:t>
            </w:r>
            <w:proofErr w:type="spellStart"/>
            <w:r w:rsidRPr="00CA71C6">
              <w:rPr>
                <w:spacing w:val="-2"/>
                <w:szCs w:val="22"/>
              </w:rPr>
              <w:t>Groenen</w:t>
            </w:r>
            <w:proofErr w:type="spellEnd"/>
            <w:r w:rsidRPr="00CA71C6">
              <w:rPr>
                <w:spacing w:val="-2"/>
                <w:szCs w:val="22"/>
              </w:rPr>
              <w:t xml:space="preserve"> (2010), “Identifying Response Styles: A Latent-Class Bilinear Multinomial </w:t>
            </w:r>
            <w:proofErr w:type="spellStart"/>
            <w:r w:rsidRPr="00CA71C6">
              <w:rPr>
                <w:spacing w:val="-2"/>
                <w:szCs w:val="22"/>
              </w:rPr>
              <w:t>Logit</w:t>
            </w:r>
            <w:proofErr w:type="spellEnd"/>
            <w:r w:rsidRPr="00CA71C6">
              <w:rPr>
                <w:spacing w:val="-2"/>
                <w:szCs w:val="22"/>
              </w:rPr>
              <w:t xml:space="preserve"> Model” </w:t>
            </w:r>
            <w:r w:rsidRPr="00CA71C6">
              <w:rPr>
                <w:i/>
                <w:szCs w:val="22"/>
              </w:rPr>
              <w:t xml:space="preserve">Journal of </w:t>
            </w:r>
            <w:r w:rsidRPr="00CA71C6">
              <w:rPr>
                <w:i/>
                <w:spacing w:val="-2"/>
                <w:szCs w:val="22"/>
              </w:rPr>
              <w:t xml:space="preserve">Marketing Research, </w:t>
            </w:r>
            <w:r w:rsidRPr="00CA71C6">
              <w:rPr>
                <w:spacing w:val="-2"/>
                <w:szCs w:val="22"/>
              </w:rPr>
              <w:t>47(1), 157-172.</w:t>
            </w:r>
          </w:p>
          <w:p w14:paraId="015710D6" w14:textId="77777777" w:rsidR="00A13992" w:rsidRPr="00CA71C6" w:rsidRDefault="00A13992" w:rsidP="004706FA">
            <w:pPr>
              <w:numPr>
                <w:ilvl w:val="0"/>
                <w:numId w:val="26"/>
              </w:numPr>
              <w:overflowPunct w:val="0"/>
              <w:autoSpaceDE w:val="0"/>
              <w:autoSpaceDN w:val="0"/>
              <w:adjustRightInd w:val="0"/>
              <w:textAlignment w:val="baseline"/>
              <w:rPr>
                <w:b/>
              </w:rPr>
            </w:pPr>
            <w:proofErr w:type="spellStart"/>
            <w:r w:rsidRPr="00CA71C6">
              <w:rPr>
                <w:spacing w:val="-2"/>
              </w:rPr>
              <w:t>Nijssen</w:t>
            </w:r>
            <w:proofErr w:type="spellEnd"/>
            <w:r w:rsidRPr="00CA71C6">
              <w:rPr>
                <w:spacing w:val="-2"/>
              </w:rPr>
              <w:t>, Edwin J. and Hester van Herk (2009), “</w:t>
            </w:r>
            <w:r w:rsidRPr="00CA71C6">
              <w:t>Conjoining International Marketing and Relationship Marketing: Exploring Consumers' Cross-Border Service Relationships</w:t>
            </w:r>
            <w:r w:rsidRPr="00CA71C6">
              <w:rPr>
                <w:spacing w:val="-2"/>
              </w:rPr>
              <w:t xml:space="preserve">”, </w:t>
            </w:r>
            <w:r w:rsidRPr="00CA71C6">
              <w:rPr>
                <w:i/>
              </w:rPr>
              <w:t>Journal of International Marketing</w:t>
            </w:r>
            <w:r w:rsidRPr="00CA71C6">
              <w:t>, 17(1), 91-115.</w:t>
            </w:r>
          </w:p>
          <w:p w14:paraId="042D9260" w14:textId="77777777" w:rsidR="00A13992" w:rsidRPr="00CA71C6" w:rsidRDefault="00A13992" w:rsidP="004706FA">
            <w:pPr>
              <w:numPr>
                <w:ilvl w:val="0"/>
                <w:numId w:val="26"/>
              </w:numPr>
              <w:overflowPunct w:val="0"/>
              <w:autoSpaceDE w:val="0"/>
              <w:autoSpaceDN w:val="0"/>
              <w:adjustRightInd w:val="0"/>
              <w:textAlignment w:val="baseline"/>
              <w:rPr>
                <w:szCs w:val="22"/>
              </w:rPr>
            </w:pPr>
            <w:r w:rsidRPr="00CA71C6">
              <w:rPr>
                <w:spacing w:val="-2"/>
                <w:szCs w:val="22"/>
              </w:rPr>
              <w:t xml:space="preserve">Van Herk, H., Y.H. </w:t>
            </w:r>
            <w:proofErr w:type="spellStart"/>
            <w:r w:rsidRPr="00CA71C6">
              <w:rPr>
                <w:spacing w:val="-2"/>
                <w:szCs w:val="22"/>
              </w:rPr>
              <w:t>Poortinga</w:t>
            </w:r>
            <w:proofErr w:type="spellEnd"/>
            <w:r w:rsidRPr="00CA71C6">
              <w:rPr>
                <w:szCs w:val="22"/>
              </w:rPr>
              <w:t xml:space="preserve"> and </w:t>
            </w:r>
            <w:proofErr w:type="spellStart"/>
            <w:r w:rsidRPr="00CA71C6">
              <w:rPr>
                <w:szCs w:val="22"/>
              </w:rPr>
              <w:t>Th.M.M</w:t>
            </w:r>
            <w:proofErr w:type="spellEnd"/>
            <w:r w:rsidRPr="00CA71C6">
              <w:rPr>
                <w:szCs w:val="22"/>
              </w:rPr>
              <w:t xml:space="preserve">. </w:t>
            </w:r>
            <w:proofErr w:type="spellStart"/>
            <w:r w:rsidRPr="00CA71C6">
              <w:rPr>
                <w:szCs w:val="22"/>
              </w:rPr>
              <w:t>Verhallen</w:t>
            </w:r>
            <w:proofErr w:type="spellEnd"/>
            <w:r w:rsidRPr="00CA71C6">
              <w:rPr>
                <w:szCs w:val="22"/>
              </w:rPr>
              <w:t xml:space="preserve"> (2005), “Equivalence of Survey Data Relevance for International Marketing”, </w:t>
            </w:r>
            <w:r w:rsidRPr="00CA71C6">
              <w:rPr>
                <w:i/>
                <w:szCs w:val="22"/>
              </w:rPr>
              <w:t>European Journal of Marketing</w:t>
            </w:r>
            <w:r w:rsidRPr="00CA71C6">
              <w:rPr>
                <w:szCs w:val="22"/>
              </w:rPr>
              <w:t xml:space="preserve">, 39(3/4), 351-364. </w:t>
            </w:r>
          </w:p>
          <w:p w14:paraId="63551BEE" w14:textId="77777777" w:rsidR="00A13992" w:rsidRPr="00CA71C6" w:rsidRDefault="00A13992" w:rsidP="004706FA">
            <w:pPr>
              <w:numPr>
                <w:ilvl w:val="0"/>
                <w:numId w:val="26"/>
              </w:numPr>
              <w:overflowPunct w:val="0"/>
              <w:autoSpaceDE w:val="0"/>
              <w:autoSpaceDN w:val="0"/>
              <w:adjustRightInd w:val="0"/>
              <w:textAlignment w:val="baseline"/>
              <w:rPr>
                <w:spacing w:val="-2"/>
                <w:szCs w:val="22"/>
              </w:rPr>
            </w:pPr>
            <w:r w:rsidRPr="00CA71C6">
              <w:rPr>
                <w:spacing w:val="-2"/>
                <w:szCs w:val="22"/>
              </w:rPr>
              <w:t xml:space="preserve">Van Herk, H., Y.H. </w:t>
            </w:r>
            <w:proofErr w:type="spellStart"/>
            <w:r w:rsidRPr="00CA71C6">
              <w:rPr>
                <w:spacing w:val="-2"/>
                <w:szCs w:val="22"/>
              </w:rPr>
              <w:t>Poortinga</w:t>
            </w:r>
            <w:proofErr w:type="spellEnd"/>
            <w:r w:rsidRPr="00CA71C6">
              <w:rPr>
                <w:szCs w:val="22"/>
              </w:rPr>
              <w:t xml:space="preserve"> and </w:t>
            </w:r>
            <w:proofErr w:type="spellStart"/>
            <w:r w:rsidRPr="00CA71C6">
              <w:rPr>
                <w:szCs w:val="22"/>
              </w:rPr>
              <w:t>Th.M.M</w:t>
            </w:r>
            <w:proofErr w:type="spellEnd"/>
            <w:r w:rsidRPr="00CA71C6">
              <w:rPr>
                <w:szCs w:val="22"/>
              </w:rPr>
              <w:t xml:space="preserve">. </w:t>
            </w:r>
            <w:proofErr w:type="spellStart"/>
            <w:r w:rsidRPr="00CA71C6">
              <w:rPr>
                <w:szCs w:val="22"/>
              </w:rPr>
              <w:t>Verhallen</w:t>
            </w:r>
            <w:proofErr w:type="spellEnd"/>
            <w:r w:rsidRPr="00CA71C6">
              <w:rPr>
                <w:szCs w:val="22"/>
              </w:rPr>
              <w:t xml:space="preserve"> (2004), “Response Styles In Rating Scales: Evidence of Method Bias in Data from 6 EU Countries”, </w:t>
            </w:r>
            <w:r w:rsidRPr="00CA71C6">
              <w:rPr>
                <w:i/>
                <w:szCs w:val="22"/>
              </w:rPr>
              <w:t>Journal of Cross-Cultural Psychology</w:t>
            </w:r>
            <w:r w:rsidRPr="00CA71C6">
              <w:rPr>
                <w:szCs w:val="22"/>
              </w:rPr>
              <w:t>, 35(3), 346-360.</w:t>
            </w:r>
          </w:p>
          <w:p w14:paraId="531D617E" w14:textId="77777777" w:rsidR="00A13992" w:rsidRPr="00CA71C6" w:rsidRDefault="00A13992" w:rsidP="00A13992">
            <w:pPr>
              <w:rPr>
                <w:rFonts w:asciiTheme="majorHAnsi" w:hAnsiTheme="majorHAnsi" w:cstheme="majorHAnsi"/>
              </w:rPr>
            </w:pPr>
          </w:p>
        </w:tc>
      </w:tr>
    </w:tbl>
    <w:p w14:paraId="0009AEF5" w14:textId="77777777" w:rsidR="002F663E" w:rsidRPr="00CA71C6" w:rsidRDefault="002F663E" w:rsidP="002F663E">
      <w:pPr>
        <w:overflowPunct w:val="0"/>
        <w:autoSpaceDE w:val="0"/>
        <w:autoSpaceDN w:val="0"/>
        <w:adjustRightInd w:val="0"/>
        <w:ind w:left="720"/>
        <w:textAlignment w:val="baseline"/>
        <w:rPr>
          <w:szCs w:val="22"/>
        </w:rPr>
      </w:pPr>
    </w:p>
    <w:p w14:paraId="0E899E9C" w14:textId="77777777" w:rsidR="002C7CF1" w:rsidRPr="00CA71C6" w:rsidRDefault="002C7CF1">
      <w:pPr>
        <w:spacing w:after="200"/>
        <w:rPr>
          <w:rFonts w:cs="Calibri"/>
          <w:noProof/>
          <w:szCs w:val="22"/>
        </w:rPr>
      </w:pPr>
      <w:r w:rsidRPr="00CA71C6">
        <w:rPr>
          <w:rFonts w:cs="Calibri"/>
          <w:noProof/>
          <w:szCs w:val="22"/>
        </w:rPr>
        <w:br w:type="page"/>
      </w:r>
    </w:p>
    <w:tbl>
      <w:tblPr>
        <w:tblStyle w:val="Tabelraster"/>
        <w:tblW w:w="0" w:type="auto"/>
        <w:tblLook w:val="04A0" w:firstRow="1" w:lastRow="0" w:firstColumn="1" w:lastColumn="0" w:noHBand="0" w:noVBand="1"/>
      </w:tblPr>
      <w:tblGrid>
        <w:gridCol w:w="8856"/>
      </w:tblGrid>
      <w:tr w:rsidR="002C7CF1" w:rsidRPr="00CA71C6" w14:paraId="394312D6" w14:textId="77777777" w:rsidTr="00817324">
        <w:tc>
          <w:tcPr>
            <w:tcW w:w="8856" w:type="dxa"/>
            <w:shd w:val="clear" w:color="auto" w:fill="BFBFBF" w:themeFill="background1" w:themeFillShade="BF"/>
          </w:tcPr>
          <w:p w14:paraId="50968397" w14:textId="77777777" w:rsidR="002C7CF1" w:rsidRPr="00CA71C6" w:rsidRDefault="002C7CF1" w:rsidP="00817324">
            <w:pPr>
              <w:rPr>
                <w:rFonts w:ascii="Arial" w:hAnsi="Arial" w:cs="Arial"/>
                <w:b/>
                <w:sz w:val="24"/>
                <w:szCs w:val="24"/>
              </w:rPr>
            </w:pPr>
            <w:r w:rsidRPr="00CA71C6">
              <w:rPr>
                <w:rFonts w:ascii="Arial" w:hAnsi="Arial" w:cs="Arial"/>
                <w:b/>
                <w:sz w:val="24"/>
                <w:szCs w:val="24"/>
              </w:rPr>
              <w:lastRenderedPageBreak/>
              <w:t xml:space="preserve">Jos van </w:t>
            </w:r>
            <w:proofErr w:type="spellStart"/>
            <w:r w:rsidRPr="00CA71C6">
              <w:rPr>
                <w:rFonts w:ascii="Arial" w:hAnsi="Arial" w:cs="Arial"/>
                <w:b/>
                <w:sz w:val="24"/>
                <w:szCs w:val="24"/>
              </w:rPr>
              <w:t>Hillegersberg</w:t>
            </w:r>
            <w:proofErr w:type="spellEnd"/>
          </w:p>
        </w:tc>
      </w:tr>
      <w:tr w:rsidR="002C7CF1" w:rsidRPr="00CA71C6" w14:paraId="63E734C2" w14:textId="77777777" w:rsidTr="00817324">
        <w:tc>
          <w:tcPr>
            <w:tcW w:w="8856" w:type="dxa"/>
          </w:tcPr>
          <w:p w14:paraId="5D368158" w14:textId="77777777" w:rsidR="002C7CF1" w:rsidRPr="00CA71C6" w:rsidRDefault="002C7CF1" w:rsidP="00817324">
            <w:pPr>
              <w:rPr>
                <w:rFonts w:ascii="Arial" w:hAnsi="Arial" w:cs="Arial"/>
                <w:sz w:val="20"/>
              </w:rPr>
            </w:pPr>
          </w:p>
          <w:p w14:paraId="0F0CF280" w14:textId="77777777" w:rsidR="002C7CF1" w:rsidRPr="00CA71C6" w:rsidRDefault="002C7CF1" w:rsidP="00817324">
            <w:pPr>
              <w:rPr>
                <w:rFonts w:ascii="Arial" w:hAnsi="Arial" w:cs="Arial"/>
                <w:b/>
                <w:sz w:val="20"/>
              </w:rPr>
            </w:pPr>
            <w:r w:rsidRPr="00CA71C6">
              <w:rPr>
                <w:rFonts w:ascii="Arial" w:hAnsi="Arial" w:cs="Arial"/>
                <w:b/>
                <w:sz w:val="20"/>
              </w:rPr>
              <w:t>Short CV</w:t>
            </w:r>
          </w:p>
          <w:p w14:paraId="7EBFD0B1" w14:textId="77777777" w:rsidR="002C7CF1" w:rsidRPr="00CA71C6" w:rsidRDefault="002C7CF1" w:rsidP="00817324">
            <w:pPr>
              <w:rPr>
                <w:rFonts w:ascii="Arial" w:hAnsi="Arial" w:cs="Arial"/>
                <w:sz w:val="20"/>
              </w:rPr>
            </w:pPr>
          </w:p>
          <w:p w14:paraId="1FB61F59" w14:textId="77777777" w:rsidR="00CE2D8B" w:rsidRPr="00CA71C6" w:rsidRDefault="00CE2D8B" w:rsidP="00CE2D8B">
            <w:pPr>
              <w:jc w:val="both"/>
              <w:rPr>
                <w:rFonts w:ascii="Arial" w:hAnsi="Arial" w:cs="Arial"/>
                <w:sz w:val="20"/>
              </w:rPr>
            </w:pPr>
            <w:r w:rsidRPr="00CA71C6">
              <w:rPr>
                <w:rFonts w:ascii="Arial" w:hAnsi="Arial" w:cs="Arial"/>
                <w:sz w:val="20"/>
              </w:rPr>
              <w:t xml:space="preserve">Jos van </w:t>
            </w:r>
            <w:proofErr w:type="spellStart"/>
            <w:r w:rsidRPr="00CA71C6">
              <w:rPr>
                <w:rFonts w:ascii="Arial" w:hAnsi="Arial" w:cs="Arial"/>
                <w:sz w:val="20"/>
              </w:rPr>
              <w:t>Hillegersberg</w:t>
            </w:r>
            <w:proofErr w:type="spellEnd"/>
            <w:r w:rsidRPr="00CA71C6">
              <w:rPr>
                <w:rFonts w:ascii="Arial" w:hAnsi="Arial" w:cs="Arial"/>
                <w:sz w:val="20"/>
              </w:rPr>
              <w:t xml:space="preserve"> is head of department and professor of Business Information Systems at School of Management &amp; Governance, University of </w:t>
            </w:r>
            <w:proofErr w:type="spellStart"/>
            <w:r w:rsidRPr="00CA71C6">
              <w:rPr>
                <w:rFonts w:ascii="Arial" w:hAnsi="Arial" w:cs="Arial"/>
                <w:sz w:val="20"/>
              </w:rPr>
              <w:t>Twente</w:t>
            </w:r>
            <w:proofErr w:type="spellEnd"/>
            <w:r w:rsidRPr="00CA71C6">
              <w:rPr>
                <w:rFonts w:ascii="Arial" w:hAnsi="Arial" w:cs="Arial"/>
                <w:sz w:val="20"/>
              </w:rPr>
              <w:t xml:space="preserve">. He is program director of the Business Information </w:t>
            </w:r>
            <w:proofErr w:type="gramStart"/>
            <w:r w:rsidRPr="00CA71C6">
              <w:rPr>
                <w:rFonts w:ascii="Arial" w:hAnsi="Arial" w:cs="Arial"/>
                <w:sz w:val="20"/>
              </w:rPr>
              <w:t>Technology  BSc</w:t>
            </w:r>
            <w:proofErr w:type="gramEnd"/>
            <w:r w:rsidRPr="00CA71C6">
              <w:rPr>
                <w:rFonts w:ascii="Arial" w:hAnsi="Arial" w:cs="Arial"/>
                <w:sz w:val="20"/>
              </w:rPr>
              <w:t xml:space="preserve"> and MSc programs. Before joining the UT in 2005, he was on the faculty of the Rotterdam School of Management, Erasmus university for 15 years, working on component based software systems, IT management, global outsourcing and agent systems for supply chains. He is interested in the effects of new IT services on supply chain integration, and studies the Development and adoption of inter-organizational systems from a business and socio-technical perspective. </w:t>
            </w:r>
          </w:p>
          <w:p w14:paraId="28DD555A" w14:textId="77777777" w:rsidR="00CE2D8B" w:rsidRPr="00CA71C6" w:rsidRDefault="00CE2D8B" w:rsidP="00CE2D8B">
            <w:pPr>
              <w:jc w:val="both"/>
              <w:rPr>
                <w:rFonts w:ascii="Arial" w:hAnsi="Arial" w:cs="Arial"/>
                <w:sz w:val="20"/>
              </w:rPr>
            </w:pPr>
          </w:p>
          <w:p w14:paraId="4E202421" w14:textId="77777777" w:rsidR="00CE2D8B" w:rsidRPr="00CA71C6" w:rsidRDefault="00CE2D8B" w:rsidP="00CE2D8B">
            <w:pPr>
              <w:jc w:val="both"/>
              <w:rPr>
                <w:rFonts w:ascii="Arial" w:hAnsi="Arial" w:cs="Arial"/>
                <w:sz w:val="20"/>
              </w:rPr>
            </w:pPr>
            <w:r w:rsidRPr="00CA71C6">
              <w:rPr>
                <w:rFonts w:ascii="Arial" w:hAnsi="Arial" w:cs="Arial"/>
                <w:sz w:val="20"/>
              </w:rPr>
              <w:t xml:space="preserve">He is currently involved in several research projects studying new ICT concepts for agile logistics business networks. He is leading the ICT </w:t>
            </w:r>
            <w:proofErr w:type="spellStart"/>
            <w:r w:rsidRPr="00CA71C6">
              <w:rPr>
                <w:rFonts w:ascii="Arial" w:hAnsi="Arial" w:cs="Arial"/>
                <w:sz w:val="20"/>
              </w:rPr>
              <w:t>workpackage</w:t>
            </w:r>
            <w:proofErr w:type="spellEnd"/>
            <w:r w:rsidRPr="00CA71C6">
              <w:rPr>
                <w:rFonts w:ascii="Arial" w:hAnsi="Arial" w:cs="Arial"/>
                <w:sz w:val="20"/>
              </w:rPr>
              <w:t xml:space="preserve"> in the </w:t>
            </w:r>
            <w:proofErr w:type="spellStart"/>
            <w:r w:rsidRPr="00CA71C6">
              <w:rPr>
                <w:rFonts w:ascii="Arial" w:hAnsi="Arial" w:cs="Arial"/>
                <w:sz w:val="20"/>
              </w:rPr>
              <w:t>Dinalog</w:t>
            </w:r>
            <w:proofErr w:type="spellEnd"/>
            <w:r w:rsidRPr="00CA71C6">
              <w:rPr>
                <w:rFonts w:ascii="Arial" w:hAnsi="Arial" w:cs="Arial"/>
                <w:sz w:val="20"/>
              </w:rPr>
              <w:t xml:space="preserve"> 4C4More project. He was project and theme leader of the nationally funded projects </w:t>
            </w:r>
            <w:proofErr w:type="spellStart"/>
            <w:r w:rsidRPr="00CA71C6">
              <w:rPr>
                <w:rFonts w:ascii="Arial" w:hAnsi="Arial" w:cs="Arial"/>
                <w:sz w:val="20"/>
              </w:rPr>
              <w:t>Transumo</w:t>
            </w:r>
            <w:proofErr w:type="spellEnd"/>
            <w:r w:rsidRPr="00CA71C6">
              <w:rPr>
                <w:rFonts w:ascii="Arial" w:hAnsi="Arial" w:cs="Arial"/>
                <w:sz w:val="20"/>
              </w:rPr>
              <w:t xml:space="preserve"> (transition to sustainable supply chains). As project leader of the </w:t>
            </w:r>
            <w:proofErr w:type="spellStart"/>
            <w:r w:rsidRPr="00CA71C6">
              <w:rPr>
                <w:rFonts w:ascii="Arial" w:hAnsi="Arial" w:cs="Arial"/>
                <w:sz w:val="20"/>
              </w:rPr>
              <w:t>Transumo</w:t>
            </w:r>
            <w:proofErr w:type="spellEnd"/>
            <w:r w:rsidRPr="00CA71C6">
              <w:rPr>
                <w:rFonts w:ascii="Arial" w:hAnsi="Arial" w:cs="Arial"/>
                <w:sz w:val="20"/>
              </w:rPr>
              <w:t xml:space="preserve"> Distributed Planning and Optimization with Multi-agent technology he initiated and conducted several research projects with the port of Rotterdam, Shell and </w:t>
            </w:r>
            <w:proofErr w:type="spellStart"/>
            <w:r w:rsidRPr="00CA71C6">
              <w:rPr>
                <w:rFonts w:ascii="Arial" w:hAnsi="Arial" w:cs="Arial"/>
                <w:sz w:val="20"/>
              </w:rPr>
              <w:t>Merba</w:t>
            </w:r>
            <w:proofErr w:type="spellEnd"/>
            <w:r w:rsidRPr="00CA71C6">
              <w:rPr>
                <w:rFonts w:ascii="Arial" w:hAnsi="Arial" w:cs="Arial"/>
                <w:sz w:val="20"/>
              </w:rPr>
              <w:t xml:space="preserve"> on the benefits of multi-agents for sustainable logistics. Other project he participated in </w:t>
            </w:r>
            <w:proofErr w:type="gramStart"/>
            <w:r w:rsidRPr="00CA71C6">
              <w:rPr>
                <w:rFonts w:ascii="Arial" w:hAnsi="Arial" w:cs="Arial"/>
                <w:sz w:val="20"/>
              </w:rPr>
              <w:t>are</w:t>
            </w:r>
            <w:proofErr w:type="gramEnd"/>
            <w:r w:rsidRPr="00CA71C6">
              <w:rPr>
                <w:rFonts w:ascii="Arial" w:hAnsi="Arial" w:cs="Arial"/>
                <w:sz w:val="20"/>
              </w:rPr>
              <w:t xml:space="preserve"> Software Mass Customization, the EU projects ECOSPACE (on future workspaces for virtual collaboration) and </w:t>
            </w:r>
            <w:proofErr w:type="spellStart"/>
            <w:r w:rsidRPr="00CA71C6">
              <w:rPr>
                <w:rFonts w:ascii="Arial" w:hAnsi="Arial" w:cs="Arial"/>
                <w:sz w:val="20"/>
              </w:rPr>
              <w:t>Myotel</w:t>
            </w:r>
            <w:proofErr w:type="spellEnd"/>
            <w:r w:rsidRPr="00CA71C6">
              <w:rPr>
                <w:rFonts w:ascii="Arial" w:hAnsi="Arial" w:cs="Arial"/>
                <w:sz w:val="20"/>
              </w:rPr>
              <w:t xml:space="preserve"> (on adoption of wireless sensor networks for Healthcare). He also worked for several years in business. At AEGON he was component manager for the setup of an Internet Bank. He worked at IBM on artificial intelligence and expert systems. He is currently running projects on improving collaboration in business networks using innovative ICT such as agent technology.</w:t>
            </w:r>
          </w:p>
          <w:p w14:paraId="4216D5F0" w14:textId="77777777" w:rsidR="00CE2D8B" w:rsidRPr="00CA71C6" w:rsidRDefault="00CE2D8B" w:rsidP="00CE2D8B">
            <w:pPr>
              <w:jc w:val="both"/>
              <w:rPr>
                <w:rFonts w:ascii="Arial" w:hAnsi="Arial" w:cs="Arial"/>
                <w:sz w:val="20"/>
              </w:rPr>
            </w:pPr>
          </w:p>
          <w:p w14:paraId="011A2AC3" w14:textId="77777777" w:rsidR="002C7CF1" w:rsidRPr="00CA71C6" w:rsidRDefault="00CE2D8B" w:rsidP="00CE2D8B">
            <w:pPr>
              <w:jc w:val="both"/>
              <w:rPr>
                <w:rFonts w:ascii="Arial" w:hAnsi="Arial" w:cs="Arial"/>
                <w:sz w:val="20"/>
              </w:rPr>
            </w:pPr>
            <w:r w:rsidRPr="00CA71C6">
              <w:rPr>
                <w:rFonts w:ascii="Arial" w:hAnsi="Arial" w:cs="Arial"/>
                <w:sz w:val="20"/>
              </w:rPr>
              <w:t>Education: Leiden University, Computer Science (MSc, 1991); Erasmus University Rotterdam, Meta-</w:t>
            </w:r>
            <w:proofErr w:type="spellStart"/>
            <w:r w:rsidRPr="00CA71C6">
              <w:rPr>
                <w:rFonts w:ascii="Arial" w:hAnsi="Arial" w:cs="Arial"/>
                <w:sz w:val="20"/>
              </w:rPr>
              <w:t>modelling</w:t>
            </w:r>
            <w:proofErr w:type="spellEnd"/>
            <w:r w:rsidRPr="00CA71C6">
              <w:rPr>
                <w:rFonts w:ascii="Arial" w:hAnsi="Arial" w:cs="Arial"/>
                <w:sz w:val="20"/>
              </w:rPr>
              <w:t xml:space="preserve"> based integration of OO (PhD, 1997)</w:t>
            </w:r>
          </w:p>
        </w:tc>
      </w:tr>
      <w:tr w:rsidR="002C7CF1" w:rsidRPr="00CA71C6" w14:paraId="4EBE96DE" w14:textId="77777777" w:rsidTr="00817324">
        <w:tc>
          <w:tcPr>
            <w:tcW w:w="8856" w:type="dxa"/>
          </w:tcPr>
          <w:p w14:paraId="37DFDFFA" w14:textId="77777777" w:rsidR="002C7CF1" w:rsidRPr="00CA71C6" w:rsidRDefault="002C7CF1" w:rsidP="00817324">
            <w:pPr>
              <w:rPr>
                <w:rFonts w:ascii="Arial" w:hAnsi="Arial" w:cs="Arial"/>
                <w:sz w:val="20"/>
              </w:rPr>
            </w:pPr>
          </w:p>
          <w:p w14:paraId="22A05589" w14:textId="77777777" w:rsidR="002C7CF1" w:rsidRPr="00CA71C6" w:rsidRDefault="002C7CF1" w:rsidP="00817324">
            <w:pPr>
              <w:rPr>
                <w:rFonts w:ascii="Arial" w:hAnsi="Arial" w:cs="Arial"/>
                <w:b/>
                <w:sz w:val="20"/>
              </w:rPr>
            </w:pPr>
            <w:r w:rsidRPr="00CA71C6">
              <w:rPr>
                <w:rFonts w:ascii="Arial" w:hAnsi="Arial" w:cs="Arial"/>
                <w:b/>
                <w:sz w:val="20"/>
              </w:rPr>
              <w:t>5 recent publications</w:t>
            </w:r>
          </w:p>
          <w:p w14:paraId="7BFE28D4" w14:textId="77777777" w:rsidR="002C7CF1" w:rsidRPr="00CA71C6" w:rsidRDefault="002C7CF1" w:rsidP="003F4BD8">
            <w:pPr>
              <w:rPr>
                <w:rFonts w:ascii="Arial" w:hAnsi="Arial" w:cs="Arial"/>
                <w:b/>
                <w:sz w:val="20"/>
              </w:rPr>
            </w:pPr>
          </w:p>
          <w:p w14:paraId="607158D5" w14:textId="77777777" w:rsidR="003F4BD8" w:rsidRPr="00CA71C6" w:rsidRDefault="003F4BD8" w:rsidP="004706FA">
            <w:pPr>
              <w:pStyle w:val="Lijstalinea"/>
              <w:numPr>
                <w:ilvl w:val="0"/>
                <w:numId w:val="36"/>
              </w:numPr>
              <w:ind w:left="357" w:hanging="357"/>
            </w:pPr>
            <w:proofErr w:type="spellStart"/>
            <w:r w:rsidRPr="00CA71C6">
              <w:t>Folmer</w:t>
            </w:r>
            <w:proofErr w:type="spellEnd"/>
            <w:r w:rsidRPr="00CA71C6">
              <w:t xml:space="preserve">, E., P. Oude </w:t>
            </w:r>
            <w:proofErr w:type="spellStart"/>
            <w:r w:rsidRPr="00CA71C6">
              <w:t>Luttighuis</w:t>
            </w:r>
            <w:proofErr w:type="spellEnd"/>
            <w:r w:rsidRPr="00CA71C6">
              <w:t xml:space="preserve">, and J. van </w:t>
            </w:r>
            <w:proofErr w:type="spellStart"/>
            <w:r w:rsidRPr="00CA71C6">
              <w:t>Hillegersberg</w:t>
            </w:r>
            <w:proofErr w:type="spellEnd"/>
            <w:r w:rsidRPr="00CA71C6">
              <w:t xml:space="preserve">. 2011. “Do Semantic Standards Lack Quality? A Survey Among 34 Semantic Standards.” </w:t>
            </w:r>
            <w:r w:rsidRPr="00CA71C6">
              <w:rPr>
                <w:i/>
              </w:rPr>
              <w:t>Electronic Markets</w:t>
            </w:r>
            <w:r w:rsidRPr="00CA71C6">
              <w:t>: 1–13.</w:t>
            </w:r>
          </w:p>
          <w:p w14:paraId="7769BB1E" w14:textId="77777777" w:rsidR="003F4BD8" w:rsidRPr="00CA71C6" w:rsidRDefault="003F4BD8" w:rsidP="004706FA">
            <w:pPr>
              <w:pStyle w:val="Lijstalinea"/>
              <w:numPr>
                <w:ilvl w:val="0"/>
                <w:numId w:val="36"/>
              </w:numPr>
              <w:ind w:left="357" w:hanging="357"/>
            </w:pPr>
            <w:proofErr w:type="spellStart"/>
            <w:r w:rsidRPr="00CA71C6">
              <w:t>Kotlarsky</w:t>
            </w:r>
            <w:proofErr w:type="spellEnd"/>
            <w:r w:rsidRPr="00CA71C6">
              <w:t xml:space="preserve">, J., </w:t>
            </w:r>
            <w:proofErr w:type="spellStart"/>
            <w:r w:rsidRPr="00CA71C6">
              <w:t>Oshri</w:t>
            </w:r>
            <w:proofErr w:type="spellEnd"/>
            <w:r w:rsidRPr="00CA71C6">
              <w:t xml:space="preserve">, I., Kumar, K. &amp; </w:t>
            </w:r>
            <w:proofErr w:type="spellStart"/>
            <w:r w:rsidRPr="00CA71C6">
              <w:t>Hillegersberg</w:t>
            </w:r>
            <w:proofErr w:type="spellEnd"/>
            <w:r w:rsidRPr="00CA71C6">
              <w:t xml:space="preserve">, J. van (2008). Towards agility in design in global </w:t>
            </w:r>
            <w:proofErr w:type="spellStart"/>
            <w:r w:rsidRPr="00CA71C6">
              <w:t>componentbased</w:t>
            </w:r>
            <w:proofErr w:type="spellEnd"/>
            <w:r w:rsidRPr="00CA71C6">
              <w:t xml:space="preserve"> development. </w:t>
            </w:r>
            <w:r w:rsidRPr="00CA71C6">
              <w:rPr>
                <w:i/>
              </w:rPr>
              <w:t>Communications of the ACM</w:t>
            </w:r>
            <w:r w:rsidRPr="00CA71C6">
              <w:t>, 51(9), 123-127.</w:t>
            </w:r>
          </w:p>
          <w:p w14:paraId="2E3C62A3" w14:textId="77777777" w:rsidR="003F4BD8" w:rsidRPr="00CA71C6" w:rsidRDefault="003F4BD8" w:rsidP="004706FA">
            <w:pPr>
              <w:pStyle w:val="Lijstalinea"/>
              <w:numPr>
                <w:ilvl w:val="0"/>
                <w:numId w:val="36"/>
              </w:numPr>
              <w:ind w:left="357" w:hanging="357"/>
            </w:pPr>
            <w:proofErr w:type="spellStart"/>
            <w:r w:rsidRPr="00CA71C6">
              <w:t>Hillegersberg</w:t>
            </w:r>
            <w:proofErr w:type="spellEnd"/>
            <w:r w:rsidRPr="00CA71C6">
              <w:t xml:space="preserve"> J. van, </w:t>
            </w:r>
            <w:proofErr w:type="spellStart"/>
            <w:r w:rsidRPr="00CA71C6">
              <w:t>Boeke</w:t>
            </w:r>
            <w:proofErr w:type="spellEnd"/>
            <w:r w:rsidRPr="00CA71C6">
              <w:t xml:space="preserve"> R, van den Heuvel W.J., (2004), Potential of </w:t>
            </w:r>
            <w:proofErr w:type="spellStart"/>
            <w:r w:rsidRPr="00CA71C6">
              <w:t>Webservices</w:t>
            </w:r>
            <w:proofErr w:type="spellEnd"/>
            <w:r w:rsidRPr="00CA71C6">
              <w:t xml:space="preserve"> to enable smart business networks, </w:t>
            </w:r>
            <w:r w:rsidRPr="00CA71C6">
              <w:rPr>
                <w:i/>
              </w:rPr>
              <w:t>Journal of Information Technology</w:t>
            </w:r>
            <w:r w:rsidR="00827E53" w:rsidRPr="00CA71C6">
              <w:rPr>
                <w:i/>
              </w:rPr>
              <w:t>,</w:t>
            </w:r>
            <w:r w:rsidR="00827E53" w:rsidRPr="00CA71C6">
              <w:t xml:space="preserve"> 19</w:t>
            </w:r>
            <w:r w:rsidRPr="00CA71C6">
              <w:t>(4): 281-287</w:t>
            </w:r>
          </w:p>
          <w:p w14:paraId="5DA0E10D" w14:textId="77777777" w:rsidR="003F4BD8" w:rsidRPr="00CA71C6" w:rsidRDefault="003F4BD8" w:rsidP="004706FA">
            <w:pPr>
              <w:pStyle w:val="Lijstalinea"/>
              <w:numPr>
                <w:ilvl w:val="0"/>
                <w:numId w:val="36"/>
              </w:numPr>
              <w:ind w:left="357" w:hanging="357"/>
            </w:pPr>
            <w:proofErr w:type="spellStart"/>
            <w:r w:rsidRPr="00CA71C6">
              <w:t>Hillegersberg</w:t>
            </w:r>
            <w:proofErr w:type="spellEnd"/>
            <w:r w:rsidRPr="00CA71C6">
              <w:t xml:space="preserve">, J. van, </w:t>
            </w:r>
            <w:proofErr w:type="spellStart"/>
            <w:r w:rsidRPr="00CA71C6">
              <w:t>Zuidwijk</w:t>
            </w:r>
            <w:proofErr w:type="spellEnd"/>
            <w:r w:rsidRPr="00CA71C6">
              <w:t xml:space="preserve">, R., van </w:t>
            </w:r>
            <w:proofErr w:type="spellStart"/>
            <w:r w:rsidRPr="00CA71C6">
              <w:t>Nunen</w:t>
            </w:r>
            <w:proofErr w:type="spellEnd"/>
            <w:r w:rsidRPr="00CA71C6">
              <w:t xml:space="preserve">, J.E.A.A., van </w:t>
            </w:r>
            <w:proofErr w:type="spellStart"/>
            <w:r w:rsidRPr="00CA71C6">
              <w:t>Eijk</w:t>
            </w:r>
            <w:proofErr w:type="spellEnd"/>
            <w:r w:rsidRPr="00CA71C6">
              <w:t xml:space="preserve">, D., Supporting return flows in the supply chain, </w:t>
            </w:r>
            <w:r w:rsidRPr="00CA71C6">
              <w:rPr>
                <w:i/>
              </w:rPr>
              <w:t>Communications of the ACM</w:t>
            </w:r>
            <w:r w:rsidRPr="00CA71C6">
              <w:t>, June 2001, vol. 44, no. 6. p. 74 – 79</w:t>
            </w:r>
          </w:p>
          <w:p w14:paraId="7FE6A7C1" w14:textId="77777777" w:rsidR="003F4BD8" w:rsidRPr="00CA71C6" w:rsidRDefault="003F4BD8" w:rsidP="004706FA">
            <w:pPr>
              <w:pStyle w:val="Lijstalinea"/>
              <w:numPr>
                <w:ilvl w:val="0"/>
                <w:numId w:val="36"/>
              </w:numPr>
              <w:ind w:left="357" w:hanging="357"/>
            </w:pPr>
            <w:r w:rsidRPr="00CA71C6">
              <w:t xml:space="preserve">Kumar, K. and van </w:t>
            </w:r>
            <w:proofErr w:type="spellStart"/>
            <w:r w:rsidRPr="00CA71C6">
              <w:t>Hillegersberg</w:t>
            </w:r>
            <w:proofErr w:type="spellEnd"/>
            <w:r w:rsidRPr="00CA71C6">
              <w:t xml:space="preserve">, J., ERP Experiences, </w:t>
            </w:r>
            <w:r w:rsidRPr="00CA71C6">
              <w:rPr>
                <w:i/>
              </w:rPr>
              <w:t>Communications of the ACM</w:t>
            </w:r>
            <w:r w:rsidRPr="00CA71C6">
              <w:t>, April 2000, vol. 43, no. 4. 23-26</w:t>
            </w:r>
          </w:p>
        </w:tc>
      </w:tr>
    </w:tbl>
    <w:p w14:paraId="00AE90F4" w14:textId="77777777" w:rsidR="00EF6973" w:rsidRPr="00CA71C6" w:rsidRDefault="00EF6973" w:rsidP="002C7CF1"/>
    <w:p w14:paraId="43FB8D00" w14:textId="77777777" w:rsidR="00EF6973" w:rsidRPr="00CA71C6" w:rsidRDefault="00EF6973">
      <w:pPr>
        <w:spacing w:after="200"/>
      </w:pPr>
      <w:r w:rsidRPr="00CA71C6">
        <w:br w:type="page"/>
      </w:r>
    </w:p>
    <w:tbl>
      <w:tblPr>
        <w:tblStyle w:val="Tabelraster"/>
        <w:tblW w:w="0" w:type="auto"/>
        <w:tblLook w:val="04A0" w:firstRow="1" w:lastRow="0" w:firstColumn="1" w:lastColumn="0" w:noHBand="0" w:noVBand="1"/>
      </w:tblPr>
      <w:tblGrid>
        <w:gridCol w:w="8856"/>
      </w:tblGrid>
      <w:tr w:rsidR="00EF6973" w:rsidRPr="00CA71C6" w14:paraId="1EF6BE48" w14:textId="77777777" w:rsidTr="00EF6973">
        <w:tc>
          <w:tcPr>
            <w:tcW w:w="8856" w:type="dxa"/>
            <w:shd w:val="clear" w:color="auto" w:fill="BFBFBF" w:themeFill="background1" w:themeFillShade="BF"/>
          </w:tcPr>
          <w:p w14:paraId="245D00DC" w14:textId="77777777" w:rsidR="00EF6973" w:rsidRPr="00CA71C6" w:rsidRDefault="00EF6973" w:rsidP="00EF6973">
            <w:pPr>
              <w:rPr>
                <w:rFonts w:ascii="Arial" w:hAnsi="Arial" w:cs="Arial"/>
                <w:b/>
                <w:sz w:val="24"/>
                <w:szCs w:val="24"/>
              </w:rPr>
            </w:pPr>
            <w:r w:rsidRPr="00CA71C6">
              <w:rPr>
                <w:rFonts w:ascii="Arial" w:hAnsi="Arial" w:cs="Arial"/>
                <w:b/>
                <w:sz w:val="24"/>
                <w:szCs w:val="24"/>
              </w:rPr>
              <w:lastRenderedPageBreak/>
              <w:t xml:space="preserve">Maria </w:t>
            </w:r>
            <w:proofErr w:type="spellStart"/>
            <w:r w:rsidRPr="00CA71C6">
              <w:rPr>
                <w:rFonts w:ascii="Arial" w:hAnsi="Arial" w:cs="Arial"/>
                <w:b/>
                <w:sz w:val="24"/>
                <w:szCs w:val="24"/>
              </w:rPr>
              <w:t>Iacob</w:t>
            </w:r>
            <w:proofErr w:type="spellEnd"/>
          </w:p>
        </w:tc>
      </w:tr>
      <w:tr w:rsidR="00EF6973" w:rsidRPr="00CA71C6" w14:paraId="431B148E" w14:textId="77777777" w:rsidTr="00EF6973">
        <w:tc>
          <w:tcPr>
            <w:tcW w:w="8856" w:type="dxa"/>
          </w:tcPr>
          <w:p w14:paraId="7AEE9922" w14:textId="77777777" w:rsidR="00EF6973" w:rsidRPr="00CA71C6" w:rsidRDefault="00EF6973" w:rsidP="00EF6973">
            <w:pPr>
              <w:rPr>
                <w:rFonts w:ascii="Arial" w:hAnsi="Arial" w:cs="Arial"/>
                <w:sz w:val="20"/>
              </w:rPr>
            </w:pPr>
          </w:p>
          <w:p w14:paraId="2E75AA69" w14:textId="77777777" w:rsidR="00EF6973" w:rsidRPr="00CA71C6" w:rsidRDefault="00EF6973" w:rsidP="00EF6973">
            <w:pPr>
              <w:rPr>
                <w:rFonts w:ascii="Arial" w:hAnsi="Arial" w:cs="Arial"/>
                <w:b/>
                <w:sz w:val="20"/>
              </w:rPr>
            </w:pPr>
            <w:r w:rsidRPr="00CA71C6">
              <w:rPr>
                <w:rFonts w:ascii="Arial" w:hAnsi="Arial" w:cs="Arial"/>
                <w:b/>
                <w:sz w:val="20"/>
              </w:rPr>
              <w:t>Short CV</w:t>
            </w:r>
          </w:p>
          <w:p w14:paraId="731737C3" w14:textId="77777777" w:rsidR="003F4BD8" w:rsidRPr="00CA71C6" w:rsidRDefault="003F4BD8" w:rsidP="00EF6973">
            <w:pPr>
              <w:rPr>
                <w:rFonts w:ascii="Arial" w:hAnsi="Arial" w:cs="Arial"/>
                <w:sz w:val="20"/>
              </w:rPr>
            </w:pPr>
          </w:p>
          <w:p w14:paraId="5CC327D4" w14:textId="77777777" w:rsidR="00EF6973" w:rsidRPr="00CA71C6" w:rsidRDefault="00EF6973" w:rsidP="009259D4">
            <w:r w:rsidRPr="00CA71C6">
              <w:t xml:space="preserve">Maria-Eugenia </w:t>
            </w:r>
            <w:proofErr w:type="spellStart"/>
            <w:r w:rsidRPr="00CA71C6">
              <w:t>Iacob</w:t>
            </w:r>
            <w:proofErr w:type="spellEnd"/>
            <w:r w:rsidRPr="00CA71C6">
              <w:t xml:space="preserve"> is currently assistant professor at the department of Information Systems and Change Management, at the University of </w:t>
            </w:r>
            <w:proofErr w:type="spellStart"/>
            <w:r w:rsidRPr="00CA71C6">
              <w:t>Twente</w:t>
            </w:r>
            <w:proofErr w:type="spellEnd"/>
            <w:r w:rsidRPr="00CA71C6">
              <w:t xml:space="preserve">. Previously she worked as scientific researcher at </w:t>
            </w:r>
            <w:proofErr w:type="spellStart"/>
            <w:r w:rsidRPr="00CA71C6">
              <w:t>Telematica</w:t>
            </w:r>
            <w:proofErr w:type="spellEnd"/>
            <w:r w:rsidRPr="00CA71C6">
              <w:t xml:space="preserve"> </w:t>
            </w:r>
            <w:proofErr w:type="spellStart"/>
            <w:r w:rsidRPr="00CA71C6">
              <w:t>Instituut</w:t>
            </w:r>
            <w:proofErr w:type="spellEnd"/>
            <w:r w:rsidRPr="00CA71C6">
              <w:t xml:space="preserve"> (2000-2006). She holds a Ph.D. degree in Mathematical Analysis from the University Babes-</w:t>
            </w:r>
            <w:proofErr w:type="spellStart"/>
            <w:r w:rsidRPr="00CA71C6">
              <w:t>Bolyai</w:t>
            </w:r>
            <w:proofErr w:type="spellEnd"/>
            <w:r w:rsidRPr="00CA71C6">
              <w:t xml:space="preserve"> of Cluj-Napoca, Romania. She has done research in the areas of (enterprise) information systems architecture design and analysis, service-oriented architectures, model driven development, model transformations, e-services architectures, e-government, business process (</w:t>
            </w:r>
            <w:proofErr w:type="gramStart"/>
            <w:r w:rsidRPr="00CA71C6">
              <w:t>re)engineering</w:t>
            </w:r>
            <w:proofErr w:type="gramEnd"/>
            <w:r w:rsidRPr="00CA71C6">
              <w:t xml:space="preserve"> and management, and business </w:t>
            </w:r>
            <w:proofErr w:type="spellStart"/>
            <w:r w:rsidRPr="00CA71C6">
              <w:t>modelling</w:t>
            </w:r>
            <w:proofErr w:type="spellEnd"/>
            <w:r w:rsidRPr="00CA71C6">
              <w:t>.</w:t>
            </w:r>
          </w:p>
          <w:p w14:paraId="45DBD0BF" w14:textId="77777777" w:rsidR="004706FA" w:rsidRPr="00CA71C6" w:rsidRDefault="004706FA" w:rsidP="009259D4"/>
          <w:p w14:paraId="1CE41C56" w14:textId="77777777" w:rsidR="00EF6973" w:rsidRPr="00CA71C6" w:rsidRDefault="009259D4" w:rsidP="009259D4">
            <w:r w:rsidRPr="00CA71C6">
              <w:t>Her research interest include:</w:t>
            </w:r>
          </w:p>
          <w:p w14:paraId="761FC6C3" w14:textId="77777777" w:rsidR="009259D4" w:rsidRPr="00CA71C6" w:rsidRDefault="009259D4" w:rsidP="004706FA">
            <w:pPr>
              <w:pStyle w:val="Lijstalinea"/>
              <w:numPr>
                <w:ilvl w:val="0"/>
                <w:numId w:val="37"/>
              </w:numPr>
            </w:pPr>
            <w:r w:rsidRPr="00CA71C6">
              <w:t>Business Process Integration and Management</w:t>
            </w:r>
          </w:p>
          <w:p w14:paraId="3C191788" w14:textId="77777777" w:rsidR="009259D4" w:rsidRPr="00CA71C6" w:rsidRDefault="009259D4" w:rsidP="004706FA">
            <w:pPr>
              <w:pStyle w:val="Lijstalinea"/>
              <w:numPr>
                <w:ilvl w:val="0"/>
                <w:numId w:val="37"/>
              </w:numPr>
            </w:pPr>
            <w:r w:rsidRPr="00CA71C6">
              <w:t>Data and Process Interoperability of distributed enterprise applications, inter-organizational integration</w:t>
            </w:r>
          </w:p>
          <w:p w14:paraId="29A89D71" w14:textId="77777777" w:rsidR="009259D4" w:rsidRPr="00CA71C6" w:rsidRDefault="009259D4" w:rsidP="004706FA">
            <w:pPr>
              <w:pStyle w:val="Lijstalinea"/>
              <w:numPr>
                <w:ilvl w:val="0"/>
                <w:numId w:val="37"/>
              </w:numPr>
            </w:pPr>
            <w:r w:rsidRPr="00CA71C6">
              <w:t xml:space="preserve">Enterprise Architectures: Methods, modeling and (quantitative) analysis </w:t>
            </w:r>
          </w:p>
          <w:p w14:paraId="44ACB425" w14:textId="77777777" w:rsidR="009259D4" w:rsidRPr="00CA71C6" w:rsidRDefault="009259D4" w:rsidP="004706FA">
            <w:pPr>
              <w:pStyle w:val="Lijstalinea"/>
              <w:numPr>
                <w:ilvl w:val="0"/>
                <w:numId w:val="37"/>
              </w:numPr>
            </w:pPr>
            <w:r w:rsidRPr="00CA71C6">
              <w:t>Business, Goal, and Value modeling, electronic commerce and networked business</w:t>
            </w:r>
          </w:p>
          <w:p w14:paraId="3087BCD8" w14:textId="77777777" w:rsidR="009259D4" w:rsidRPr="00CA71C6" w:rsidRDefault="009259D4" w:rsidP="004706FA">
            <w:pPr>
              <w:pStyle w:val="Lijstalinea"/>
              <w:numPr>
                <w:ilvl w:val="0"/>
                <w:numId w:val="37"/>
              </w:numPr>
            </w:pPr>
            <w:r w:rsidRPr="00CA71C6">
              <w:t>Business Intelligence and Data Models</w:t>
            </w:r>
          </w:p>
          <w:p w14:paraId="6264764B" w14:textId="77777777" w:rsidR="00EF6973" w:rsidRPr="00CA71C6" w:rsidRDefault="009259D4" w:rsidP="004706FA">
            <w:pPr>
              <w:pStyle w:val="Lijstalinea"/>
              <w:numPr>
                <w:ilvl w:val="0"/>
                <w:numId w:val="37"/>
              </w:numPr>
            </w:pPr>
            <w:r w:rsidRPr="00CA71C6">
              <w:t>Service-Orientation and Model-driven Design</w:t>
            </w:r>
          </w:p>
        </w:tc>
      </w:tr>
      <w:tr w:rsidR="00EF6973" w:rsidRPr="00CA71C6" w14:paraId="7283C99C" w14:textId="77777777" w:rsidTr="00EF6973">
        <w:tc>
          <w:tcPr>
            <w:tcW w:w="8856" w:type="dxa"/>
          </w:tcPr>
          <w:p w14:paraId="00F0685A" w14:textId="77777777" w:rsidR="00EF6973" w:rsidRPr="00CA71C6" w:rsidRDefault="00EF6973" w:rsidP="00EF6973">
            <w:pPr>
              <w:rPr>
                <w:rFonts w:ascii="Arial" w:hAnsi="Arial" w:cs="Arial"/>
                <w:sz w:val="20"/>
              </w:rPr>
            </w:pPr>
          </w:p>
          <w:p w14:paraId="21DFF33A" w14:textId="77777777" w:rsidR="00EF6973" w:rsidRPr="00CA71C6" w:rsidRDefault="00EF6973" w:rsidP="00EF6973">
            <w:pPr>
              <w:rPr>
                <w:rFonts w:ascii="Arial" w:hAnsi="Arial" w:cs="Arial"/>
                <w:b/>
                <w:sz w:val="20"/>
              </w:rPr>
            </w:pPr>
            <w:r w:rsidRPr="00CA71C6">
              <w:rPr>
                <w:rFonts w:ascii="Arial" w:hAnsi="Arial" w:cs="Arial"/>
                <w:b/>
                <w:sz w:val="20"/>
              </w:rPr>
              <w:t>5 recent publications</w:t>
            </w:r>
          </w:p>
          <w:p w14:paraId="2782CA32" w14:textId="77777777" w:rsidR="009259D4" w:rsidRPr="00CA71C6" w:rsidRDefault="009259D4" w:rsidP="00EF6973">
            <w:pPr>
              <w:rPr>
                <w:rFonts w:ascii="Arial" w:hAnsi="Arial" w:cs="Arial"/>
                <w:b/>
                <w:sz w:val="20"/>
              </w:rPr>
            </w:pPr>
          </w:p>
          <w:tbl>
            <w:tblPr>
              <w:tblW w:w="5000" w:type="pct"/>
              <w:tblCellSpacing w:w="0" w:type="dxa"/>
              <w:tblCellMar>
                <w:left w:w="0" w:type="dxa"/>
                <w:right w:w="0" w:type="dxa"/>
              </w:tblCellMar>
              <w:tblLook w:val="04A0" w:firstRow="1" w:lastRow="0" w:firstColumn="1" w:lastColumn="0" w:noHBand="0" w:noVBand="1"/>
            </w:tblPr>
            <w:tblGrid>
              <w:gridCol w:w="8281"/>
              <w:gridCol w:w="359"/>
            </w:tblGrid>
            <w:tr w:rsidR="00EF6973" w:rsidRPr="00CA71C6" w14:paraId="3DC0033A" w14:textId="77777777" w:rsidTr="009259D4">
              <w:trPr>
                <w:tblCellSpacing w:w="0" w:type="dxa"/>
              </w:trPr>
              <w:tc>
                <w:tcPr>
                  <w:tcW w:w="5000" w:type="pct"/>
                  <w:gridSpan w:val="2"/>
                  <w:hideMark/>
                </w:tcPr>
                <w:p w14:paraId="5F93A223" w14:textId="77777777" w:rsidR="00EF6973" w:rsidRPr="00CA71C6" w:rsidRDefault="00EF6973" w:rsidP="004706FA">
                  <w:pPr>
                    <w:pStyle w:val="Lijstalinea"/>
                    <w:numPr>
                      <w:ilvl w:val="0"/>
                      <w:numId w:val="35"/>
                    </w:numPr>
                    <w:contextualSpacing w:val="0"/>
                    <w:rPr>
                      <w:lang w:eastAsia="nl-NL"/>
                    </w:rPr>
                  </w:pPr>
                  <w:proofErr w:type="spellStart"/>
                  <w:r w:rsidRPr="00CA71C6">
                    <w:rPr>
                      <w:lang w:eastAsia="nl-NL"/>
                    </w:rPr>
                    <w:t>Meertens</w:t>
                  </w:r>
                  <w:proofErr w:type="spellEnd"/>
                  <w:r w:rsidRPr="00CA71C6">
                    <w:rPr>
                      <w:lang w:eastAsia="nl-NL"/>
                    </w:rPr>
                    <w:t xml:space="preserve">, </w:t>
                  </w:r>
                  <w:r w:rsidR="009259D4" w:rsidRPr="00CA71C6">
                    <w:rPr>
                      <w:lang w:eastAsia="nl-NL"/>
                    </w:rPr>
                    <w:t xml:space="preserve">L.O., </w:t>
                  </w:r>
                  <w:r w:rsidRPr="00CA71C6">
                    <w:rPr>
                      <w:lang w:eastAsia="nl-NL"/>
                    </w:rPr>
                    <w:t xml:space="preserve">M.E. </w:t>
                  </w:r>
                  <w:proofErr w:type="spellStart"/>
                  <w:r w:rsidRPr="00CA71C6">
                    <w:rPr>
                      <w:lang w:eastAsia="nl-NL"/>
                    </w:rPr>
                    <w:t>Iacob</w:t>
                  </w:r>
                  <w:proofErr w:type="spellEnd"/>
                  <w:r w:rsidRPr="00CA71C6">
                    <w:rPr>
                      <w:lang w:eastAsia="nl-NL"/>
                    </w:rPr>
                    <w:t xml:space="preserve">, L.J.M. </w:t>
                  </w:r>
                  <w:proofErr w:type="spellStart"/>
                  <w:r w:rsidRPr="00CA71C6">
                    <w:rPr>
                      <w:lang w:eastAsia="nl-NL"/>
                    </w:rPr>
                    <w:t>Nieuwenhuis</w:t>
                  </w:r>
                  <w:proofErr w:type="spellEnd"/>
                  <w:r w:rsidRPr="00CA71C6">
                    <w:rPr>
                      <w:lang w:eastAsia="nl-NL"/>
                    </w:rPr>
                    <w:t xml:space="preserve">, A method for business models development, In B. </w:t>
                  </w:r>
                  <w:proofErr w:type="spellStart"/>
                  <w:r w:rsidRPr="00CA71C6">
                    <w:rPr>
                      <w:lang w:eastAsia="nl-NL"/>
                    </w:rPr>
                    <w:t>Shiskov</w:t>
                  </w:r>
                  <w:proofErr w:type="spellEnd"/>
                  <w:r w:rsidRPr="00CA71C6">
                    <w:rPr>
                      <w:lang w:eastAsia="nl-NL"/>
                    </w:rPr>
                    <w:t xml:space="preserve"> (editor</w:t>
                  </w:r>
                  <w:r w:rsidRPr="00CA71C6">
                    <w:rPr>
                      <w:i/>
                      <w:lang w:eastAsia="nl-NL"/>
                    </w:rPr>
                    <w:t xml:space="preserve">), Business </w:t>
                  </w:r>
                  <w:proofErr w:type="spellStart"/>
                  <w:r w:rsidRPr="00CA71C6">
                    <w:rPr>
                      <w:i/>
                      <w:lang w:eastAsia="nl-NL"/>
                    </w:rPr>
                    <w:t>Modelling</w:t>
                  </w:r>
                  <w:proofErr w:type="spellEnd"/>
                  <w:r w:rsidRPr="00CA71C6">
                    <w:rPr>
                      <w:i/>
                      <w:lang w:eastAsia="nl-NL"/>
                    </w:rPr>
                    <w:t xml:space="preserve"> and Software Design</w:t>
                  </w:r>
                  <w:r w:rsidRPr="00CA71C6">
                    <w:rPr>
                      <w:lang w:eastAsia="nl-NL"/>
                    </w:rPr>
                    <w:t>, Volume 109 of Lecture Notes in Business Information Processing, pages 113–129. Springer Berlin Heidelberg, 2012.</w:t>
                  </w:r>
                </w:p>
              </w:tc>
            </w:tr>
            <w:tr w:rsidR="00EF6973" w:rsidRPr="00CA71C6" w14:paraId="1DC06D1B" w14:textId="77777777" w:rsidTr="009259D4">
              <w:trPr>
                <w:gridAfter w:val="1"/>
                <w:wAfter w:w="208" w:type="pct"/>
                <w:tblCellSpacing w:w="0" w:type="dxa"/>
              </w:trPr>
              <w:tc>
                <w:tcPr>
                  <w:tcW w:w="4792" w:type="pct"/>
                  <w:hideMark/>
                </w:tcPr>
                <w:p w14:paraId="0A489673" w14:textId="77777777" w:rsidR="00EF6973" w:rsidRPr="00CA71C6" w:rsidRDefault="00EF6973" w:rsidP="004706FA">
                  <w:pPr>
                    <w:pStyle w:val="Lijstalinea"/>
                    <w:numPr>
                      <w:ilvl w:val="0"/>
                      <w:numId w:val="35"/>
                    </w:numPr>
                    <w:contextualSpacing w:val="0"/>
                    <w:rPr>
                      <w:lang w:eastAsia="nl-NL"/>
                    </w:rPr>
                  </w:pPr>
                  <w:proofErr w:type="spellStart"/>
                  <w:r w:rsidRPr="00CA71C6">
                    <w:rPr>
                      <w:lang w:eastAsia="nl-NL"/>
                    </w:rPr>
                    <w:t>Engelsman</w:t>
                  </w:r>
                  <w:proofErr w:type="spellEnd"/>
                  <w:r w:rsidRPr="00CA71C6">
                    <w:rPr>
                      <w:lang w:eastAsia="nl-NL"/>
                    </w:rPr>
                    <w:t>, W.</w:t>
                  </w:r>
                  <w:r w:rsidR="009259D4" w:rsidRPr="00CA71C6">
                    <w:rPr>
                      <w:lang w:eastAsia="nl-NL"/>
                    </w:rPr>
                    <w:t>,</w:t>
                  </w:r>
                  <w:r w:rsidRPr="00CA71C6">
                    <w:rPr>
                      <w:lang w:eastAsia="nl-NL"/>
                    </w:rPr>
                    <w:t xml:space="preserve"> </w:t>
                  </w:r>
                  <w:proofErr w:type="spellStart"/>
                  <w:r w:rsidRPr="00CA71C6">
                    <w:rPr>
                      <w:lang w:eastAsia="nl-NL"/>
                    </w:rPr>
                    <w:t>Jonkers</w:t>
                  </w:r>
                  <w:proofErr w:type="spellEnd"/>
                  <w:r w:rsidRPr="00CA71C6">
                    <w:rPr>
                      <w:lang w:eastAsia="nl-NL"/>
                    </w:rPr>
                    <w:t xml:space="preserve">, H. Franken, H.M. and </w:t>
                  </w:r>
                  <w:proofErr w:type="spellStart"/>
                  <w:r w:rsidRPr="00CA71C6">
                    <w:rPr>
                      <w:lang w:eastAsia="nl-NL"/>
                    </w:rPr>
                    <w:t>Iacob</w:t>
                  </w:r>
                  <w:proofErr w:type="spellEnd"/>
                  <w:r w:rsidRPr="00CA71C6">
                    <w:rPr>
                      <w:lang w:eastAsia="nl-NL"/>
                    </w:rPr>
                    <w:t xml:space="preserve">, M.E. (2009), Architecture-driven requirements engineering. In Erik Proper, Frank </w:t>
                  </w:r>
                  <w:proofErr w:type="spellStart"/>
                  <w:r w:rsidRPr="00CA71C6">
                    <w:rPr>
                      <w:lang w:eastAsia="nl-NL"/>
                    </w:rPr>
                    <w:t>Harmsen</w:t>
                  </w:r>
                  <w:proofErr w:type="spellEnd"/>
                  <w:r w:rsidRPr="00CA71C6">
                    <w:rPr>
                      <w:lang w:eastAsia="nl-NL"/>
                    </w:rPr>
                    <w:t xml:space="preserve">, and Jan L. G. Dietz, editors, </w:t>
                  </w:r>
                  <w:r w:rsidRPr="00CA71C6">
                    <w:rPr>
                      <w:i/>
                      <w:lang w:eastAsia="nl-NL"/>
                    </w:rPr>
                    <w:t>Advances in Enterprise Engineering II</w:t>
                  </w:r>
                  <w:r w:rsidRPr="00CA71C6">
                    <w:rPr>
                      <w:lang w:eastAsia="nl-NL"/>
                    </w:rPr>
                    <w:t xml:space="preserve">, Volume 28 of Lecture Notes in Business Information Processing, pages 134–154. Springer Berlin Heidelberg, 2009. </w:t>
                  </w:r>
                </w:p>
              </w:tc>
            </w:tr>
            <w:tr w:rsidR="00EF6973" w:rsidRPr="00CA71C6" w14:paraId="2E857E21" w14:textId="77777777" w:rsidTr="009259D4">
              <w:trPr>
                <w:gridAfter w:val="1"/>
                <w:wAfter w:w="208" w:type="pct"/>
                <w:tblCellSpacing w:w="0" w:type="dxa"/>
              </w:trPr>
              <w:tc>
                <w:tcPr>
                  <w:tcW w:w="4792" w:type="pct"/>
                  <w:hideMark/>
                </w:tcPr>
                <w:p w14:paraId="7A26688A" w14:textId="77777777" w:rsidR="00EF6973" w:rsidRPr="00CA71C6" w:rsidRDefault="00EF6973" w:rsidP="004706FA">
                  <w:pPr>
                    <w:pStyle w:val="Lijstalinea"/>
                    <w:numPr>
                      <w:ilvl w:val="0"/>
                      <w:numId w:val="35"/>
                    </w:numPr>
                    <w:contextualSpacing w:val="0"/>
                    <w:rPr>
                      <w:lang w:eastAsia="nl-NL"/>
                    </w:rPr>
                  </w:pPr>
                  <w:proofErr w:type="spellStart"/>
                  <w:r w:rsidRPr="00CA71C6">
                    <w:rPr>
                      <w:lang w:eastAsia="nl-NL"/>
                    </w:rPr>
                    <w:t>Iacob</w:t>
                  </w:r>
                  <w:proofErr w:type="spellEnd"/>
                  <w:r w:rsidRPr="00CA71C6">
                    <w:rPr>
                      <w:lang w:eastAsia="nl-NL"/>
                    </w:rPr>
                    <w:t xml:space="preserve"> M</w:t>
                  </w:r>
                  <w:proofErr w:type="gramStart"/>
                  <w:r w:rsidRPr="00CA71C6">
                    <w:rPr>
                      <w:lang w:eastAsia="nl-NL"/>
                    </w:rPr>
                    <w:t>.-</w:t>
                  </w:r>
                  <w:proofErr w:type="gramEnd"/>
                  <w:r w:rsidRPr="00CA71C6">
                    <w:rPr>
                      <w:lang w:eastAsia="nl-NL"/>
                    </w:rPr>
                    <w:t xml:space="preserve">E., </w:t>
                  </w:r>
                  <w:proofErr w:type="spellStart"/>
                  <w:r w:rsidRPr="00CA71C6">
                    <w:rPr>
                      <w:lang w:eastAsia="nl-NL"/>
                    </w:rPr>
                    <w:t>Rothengatter</w:t>
                  </w:r>
                  <w:proofErr w:type="spellEnd"/>
                  <w:r w:rsidRPr="00CA71C6">
                    <w:rPr>
                      <w:lang w:eastAsia="nl-NL"/>
                    </w:rPr>
                    <w:t xml:space="preserve"> D., van </w:t>
                  </w:r>
                  <w:proofErr w:type="spellStart"/>
                  <w:r w:rsidRPr="00CA71C6">
                    <w:rPr>
                      <w:lang w:eastAsia="nl-NL"/>
                    </w:rPr>
                    <w:t>Hillegersberg</w:t>
                  </w:r>
                  <w:proofErr w:type="spellEnd"/>
                  <w:r w:rsidRPr="00CA71C6">
                    <w:rPr>
                      <w:lang w:eastAsia="nl-NL"/>
                    </w:rPr>
                    <w:t xml:space="preserve"> J. (2009). A Health-care Application of Goal-driven Software Design. </w:t>
                  </w:r>
                  <w:r w:rsidRPr="00CA71C6">
                    <w:rPr>
                      <w:i/>
                      <w:lang w:eastAsia="nl-NL"/>
                    </w:rPr>
                    <w:t>Applied Medical Informatics</w:t>
                  </w:r>
                  <w:r w:rsidRPr="00CA71C6">
                    <w:rPr>
                      <w:lang w:eastAsia="nl-NL"/>
                    </w:rPr>
                    <w:t>, 24(1-2)</w:t>
                  </w:r>
                  <w:proofErr w:type="gramStart"/>
                  <w:r w:rsidRPr="00CA71C6">
                    <w:rPr>
                      <w:lang w:eastAsia="nl-NL"/>
                    </w:rPr>
                    <w:t>:12</w:t>
                  </w:r>
                  <w:proofErr w:type="gramEnd"/>
                  <w:r w:rsidRPr="00CA71C6">
                    <w:rPr>
                      <w:lang w:eastAsia="nl-NL"/>
                    </w:rPr>
                    <w:t>-33.</w:t>
                  </w:r>
                </w:p>
              </w:tc>
            </w:tr>
            <w:tr w:rsidR="00EF6973" w:rsidRPr="00CA71C6" w14:paraId="29C3D8E6" w14:textId="77777777" w:rsidTr="009259D4">
              <w:trPr>
                <w:gridAfter w:val="1"/>
                <w:wAfter w:w="208" w:type="pct"/>
                <w:tblCellSpacing w:w="0" w:type="dxa"/>
              </w:trPr>
              <w:tc>
                <w:tcPr>
                  <w:tcW w:w="4792" w:type="pct"/>
                  <w:hideMark/>
                </w:tcPr>
                <w:p w14:paraId="5244858A" w14:textId="77777777" w:rsidR="00EF6973" w:rsidRPr="00CA71C6" w:rsidRDefault="00EF6973" w:rsidP="004706FA">
                  <w:pPr>
                    <w:pStyle w:val="Lijstalinea"/>
                    <w:numPr>
                      <w:ilvl w:val="0"/>
                      <w:numId w:val="35"/>
                    </w:numPr>
                    <w:contextualSpacing w:val="0"/>
                    <w:rPr>
                      <w:lang w:eastAsia="nl-NL"/>
                    </w:rPr>
                  </w:pPr>
                  <w:proofErr w:type="spellStart"/>
                  <w:r w:rsidRPr="00CA71C6">
                    <w:rPr>
                      <w:lang w:eastAsia="nl-NL"/>
                    </w:rPr>
                    <w:t>Iacob</w:t>
                  </w:r>
                  <w:proofErr w:type="spellEnd"/>
                  <w:r w:rsidRPr="00CA71C6">
                    <w:rPr>
                      <w:lang w:eastAsia="nl-NL"/>
                    </w:rPr>
                    <w:t xml:space="preserve">, </w:t>
                  </w:r>
                  <w:r w:rsidR="009259D4" w:rsidRPr="00CA71C6">
                    <w:rPr>
                      <w:lang w:eastAsia="nl-NL"/>
                    </w:rPr>
                    <w:t xml:space="preserve">M.E., </w:t>
                  </w:r>
                  <w:r w:rsidRPr="00CA71C6">
                    <w:rPr>
                      <w:lang w:eastAsia="nl-NL"/>
                    </w:rPr>
                    <w:t xml:space="preserve">H. </w:t>
                  </w:r>
                  <w:proofErr w:type="spellStart"/>
                  <w:r w:rsidRPr="00CA71C6">
                    <w:rPr>
                      <w:lang w:eastAsia="nl-NL"/>
                    </w:rPr>
                    <w:t>Jonkers</w:t>
                  </w:r>
                  <w:proofErr w:type="spellEnd"/>
                  <w:r w:rsidRPr="00CA71C6">
                    <w:rPr>
                      <w:lang w:eastAsia="nl-NL"/>
                    </w:rPr>
                    <w:t xml:space="preserve">, A Model-driven Perspective on the Rule-based Specification of Services, </w:t>
                  </w:r>
                  <w:r w:rsidRPr="00CA71C6">
                    <w:rPr>
                      <w:i/>
                      <w:lang w:eastAsia="nl-NL"/>
                    </w:rPr>
                    <w:t>Enterprise Information Systems</w:t>
                  </w:r>
                  <w:r w:rsidRPr="00CA71C6">
                    <w:rPr>
                      <w:lang w:eastAsia="nl-NL"/>
                    </w:rPr>
                    <w:t xml:space="preserve">, Volume 3, Issue August </w:t>
                  </w:r>
                  <w:proofErr w:type="gramStart"/>
                  <w:r w:rsidRPr="00CA71C6">
                    <w:rPr>
                      <w:lang w:eastAsia="nl-NL"/>
                    </w:rPr>
                    <w:t>2009 ,</w:t>
                  </w:r>
                  <w:proofErr w:type="gramEnd"/>
                  <w:r w:rsidRPr="00CA71C6">
                    <w:rPr>
                      <w:lang w:eastAsia="nl-NL"/>
                    </w:rPr>
                    <w:t xml:space="preserve"> pages 279 - 298.</w:t>
                  </w:r>
                </w:p>
              </w:tc>
            </w:tr>
            <w:tr w:rsidR="00EF6973" w:rsidRPr="00CA71C6" w14:paraId="084A537E" w14:textId="77777777" w:rsidTr="009259D4">
              <w:trPr>
                <w:gridAfter w:val="1"/>
                <w:wAfter w:w="208" w:type="pct"/>
                <w:tblCellSpacing w:w="0" w:type="dxa"/>
              </w:trPr>
              <w:tc>
                <w:tcPr>
                  <w:tcW w:w="4792" w:type="pct"/>
                  <w:hideMark/>
                </w:tcPr>
                <w:p w14:paraId="5964BA42" w14:textId="77777777" w:rsidR="00EF6973" w:rsidRPr="00CA71C6" w:rsidRDefault="00EF6973" w:rsidP="004706FA">
                  <w:pPr>
                    <w:pStyle w:val="Lijstalinea"/>
                    <w:numPr>
                      <w:ilvl w:val="0"/>
                      <w:numId w:val="35"/>
                    </w:numPr>
                    <w:contextualSpacing w:val="0"/>
                    <w:rPr>
                      <w:lang w:eastAsia="nl-NL"/>
                    </w:rPr>
                  </w:pPr>
                  <w:proofErr w:type="spellStart"/>
                  <w:r w:rsidRPr="00CA71C6">
                    <w:rPr>
                      <w:lang w:eastAsia="nl-NL"/>
                    </w:rPr>
                    <w:t>Iacob</w:t>
                  </w:r>
                  <w:proofErr w:type="spellEnd"/>
                  <w:r w:rsidRPr="00CA71C6">
                    <w:rPr>
                      <w:lang w:eastAsia="nl-NL"/>
                    </w:rPr>
                    <w:t xml:space="preserve">, </w:t>
                  </w:r>
                  <w:r w:rsidR="009259D4" w:rsidRPr="00CA71C6">
                    <w:rPr>
                      <w:lang w:eastAsia="nl-NL"/>
                    </w:rPr>
                    <w:t xml:space="preserve">M.E., </w:t>
                  </w:r>
                  <w:r w:rsidRPr="00CA71C6">
                    <w:rPr>
                      <w:lang w:eastAsia="nl-NL"/>
                    </w:rPr>
                    <w:t xml:space="preserve">H. </w:t>
                  </w:r>
                  <w:proofErr w:type="spellStart"/>
                  <w:r w:rsidRPr="00CA71C6">
                    <w:rPr>
                      <w:lang w:eastAsia="nl-NL"/>
                    </w:rPr>
                    <w:t>Jonkers</w:t>
                  </w:r>
                  <w:proofErr w:type="spellEnd"/>
                  <w:r w:rsidRPr="00CA71C6">
                    <w:rPr>
                      <w:lang w:eastAsia="nl-NL"/>
                    </w:rPr>
                    <w:t xml:space="preserve">, M. </w:t>
                  </w:r>
                  <w:proofErr w:type="spellStart"/>
                  <w:r w:rsidRPr="00CA71C6">
                    <w:rPr>
                      <w:lang w:eastAsia="nl-NL"/>
                    </w:rPr>
                    <w:t>Lankhorst</w:t>
                  </w:r>
                  <w:proofErr w:type="spellEnd"/>
                  <w:r w:rsidRPr="00CA71C6">
                    <w:rPr>
                      <w:lang w:eastAsia="nl-NL"/>
                    </w:rPr>
                    <w:t xml:space="preserve">, M. Steen, Service-oriented enterprise </w:t>
                  </w:r>
                  <w:proofErr w:type="spellStart"/>
                  <w:r w:rsidRPr="00CA71C6">
                    <w:rPr>
                      <w:lang w:eastAsia="nl-NL"/>
                    </w:rPr>
                    <w:t>modelling</w:t>
                  </w:r>
                  <w:proofErr w:type="spellEnd"/>
                  <w:r w:rsidRPr="00CA71C6">
                    <w:rPr>
                      <w:lang w:eastAsia="nl-NL"/>
                    </w:rPr>
                    <w:t xml:space="preserve"> and analysis: a case study, </w:t>
                  </w:r>
                  <w:r w:rsidRPr="00CA71C6">
                    <w:rPr>
                      <w:i/>
                      <w:lang w:eastAsia="nl-NL"/>
                    </w:rPr>
                    <w:t>International Journal of Business Process Integration and Management</w:t>
                  </w:r>
                  <w:r w:rsidRPr="00CA71C6">
                    <w:rPr>
                      <w:lang w:eastAsia="nl-NL"/>
                    </w:rPr>
                    <w:t>, 2007 - Vol. 2, No.1 pp. 26 - 37.</w:t>
                  </w:r>
                </w:p>
              </w:tc>
            </w:tr>
          </w:tbl>
          <w:p w14:paraId="2671B043" w14:textId="77777777" w:rsidR="00EF6973" w:rsidRPr="00CA71C6" w:rsidRDefault="00EF6973" w:rsidP="00EF6973">
            <w:pPr>
              <w:jc w:val="both"/>
              <w:rPr>
                <w:rFonts w:cs="Arial"/>
                <w:spacing w:val="-2"/>
                <w:sz w:val="20"/>
              </w:rPr>
            </w:pPr>
          </w:p>
        </w:tc>
      </w:tr>
    </w:tbl>
    <w:p w14:paraId="44DA6C9E" w14:textId="77777777" w:rsidR="002C7CF1" w:rsidRPr="00CA71C6" w:rsidRDefault="002C7CF1" w:rsidP="002C7CF1">
      <w:r w:rsidRPr="00CA71C6">
        <w:br w:type="page"/>
      </w:r>
    </w:p>
    <w:tbl>
      <w:tblPr>
        <w:tblStyle w:val="Tabelraster"/>
        <w:tblW w:w="0" w:type="auto"/>
        <w:tblLook w:val="04A0" w:firstRow="1" w:lastRow="0" w:firstColumn="1" w:lastColumn="0" w:noHBand="0" w:noVBand="1"/>
      </w:tblPr>
      <w:tblGrid>
        <w:gridCol w:w="8856"/>
      </w:tblGrid>
      <w:tr w:rsidR="002C7CF1" w:rsidRPr="00CA71C6" w14:paraId="496903C7" w14:textId="77777777" w:rsidTr="00817324">
        <w:tc>
          <w:tcPr>
            <w:tcW w:w="8856" w:type="dxa"/>
            <w:shd w:val="clear" w:color="auto" w:fill="BFBFBF" w:themeFill="background1" w:themeFillShade="BF"/>
          </w:tcPr>
          <w:p w14:paraId="0A85C87C" w14:textId="77777777" w:rsidR="002C7CF1" w:rsidRPr="00CA71C6" w:rsidRDefault="002C7CF1" w:rsidP="00817324">
            <w:pPr>
              <w:rPr>
                <w:rFonts w:ascii="Arial" w:hAnsi="Arial" w:cs="Arial"/>
                <w:b/>
                <w:sz w:val="24"/>
                <w:szCs w:val="24"/>
              </w:rPr>
            </w:pPr>
            <w:r w:rsidRPr="00CA71C6">
              <w:rPr>
                <w:rFonts w:ascii="Arial" w:hAnsi="Arial" w:cs="Arial"/>
                <w:b/>
                <w:sz w:val="24"/>
                <w:szCs w:val="24"/>
              </w:rPr>
              <w:lastRenderedPageBreak/>
              <w:t>Sander de Leeuw</w:t>
            </w:r>
          </w:p>
        </w:tc>
      </w:tr>
      <w:tr w:rsidR="002C7CF1" w:rsidRPr="00CA71C6" w14:paraId="3214EB21" w14:textId="77777777" w:rsidTr="00817324">
        <w:tc>
          <w:tcPr>
            <w:tcW w:w="8856" w:type="dxa"/>
          </w:tcPr>
          <w:p w14:paraId="5CC2D51D" w14:textId="77777777" w:rsidR="002C7CF1" w:rsidRPr="00CA71C6" w:rsidRDefault="002C7CF1" w:rsidP="00817324">
            <w:pPr>
              <w:rPr>
                <w:rFonts w:ascii="Arial" w:hAnsi="Arial" w:cs="Arial"/>
                <w:sz w:val="20"/>
              </w:rPr>
            </w:pPr>
          </w:p>
          <w:p w14:paraId="3976A1FC" w14:textId="77777777" w:rsidR="002C7CF1" w:rsidRPr="00CA71C6" w:rsidRDefault="002C7CF1" w:rsidP="00817324">
            <w:pPr>
              <w:rPr>
                <w:rFonts w:ascii="Arial" w:hAnsi="Arial" w:cs="Arial"/>
                <w:b/>
                <w:sz w:val="20"/>
              </w:rPr>
            </w:pPr>
            <w:r w:rsidRPr="00CA71C6">
              <w:rPr>
                <w:rFonts w:ascii="Arial" w:hAnsi="Arial" w:cs="Arial"/>
                <w:b/>
                <w:sz w:val="20"/>
              </w:rPr>
              <w:t>Short CV</w:t>
            </w:r>
          </w:p>
          <w:p w14:paraId="17312255" w14:textId="77777777" w:rsidR="002C7CF1" w:rsidRPr="00CA71C6" w:rsidRDefault="002C7CF1" w:rsidP="00817324">
            <w:pPr>
              <w:rPr>
                <w:rFonts w:ascii="Arial" w:hAnsi="Arial" w:cs="Arial"/>
                <w:sz w:val="20"/>
              </w:rPr>
            </w:pPr>
          </w:p>
          <w:p w14:paraId="52FECBED" w14:textId="77777777" w:rsidR="002C7CF1" w:rsidRPr="00CA71C6" w:rsidRDefault="002C7CF1" w:rsidP="00817324">
            <w:pPr>
              <w:pStyle w:val="Tekstzonderopmaak"/>
              <w:spacing w:line="276" w:lineRule="auto"/>
              <w:rPr>
                <w:rFonts w:ascii="Arial" w:hAnsi="Arial" w:cs="Arial"/>
                <w:sz w:val="20"/>
                <w:szCs w:val="20"/>
              </w:rPr>
            </w:pPr>
            <w:r w:rsidRPr="00CA71C6">
              <w:rPr>
                <w:rFonts w:ascii="Arial" w:hAnsi="Arial" w:cs="Arial"/>
                <w:sz w:val="20"/>
                <w:szCs w:val="20"/>
              </w:rPr>
              <w:t xml:space="preserve">Sander de Leeuw is an associate professor of logistics in the department of Information, Logistics &amp; Innovation at the Faculty of Economics and Business Administration at VU University in Amsterdam. He is the coordinator of the MSc program in Transport and Supply Chain Management. </w:t>
            </w:r>
          </w:p>
          <w:p w14:paraId="13E23405" w14:textId="77777777" w:rsidR="004706FA" w:rsidRPr="00CA71C6" w:rsidRDefault="004706FA" w:rsidP="00817324">
            <w:pPr>
              <w:pStyle w:val="Tekstzonderopmaak"/>
              <w:spacing w:line="276" w:lineRule="auto"/>
              <w:rPr>
                <w:rFonts w:ascii="Arial" w:hAnsi="Arial" w:cs="Arial"/>
                <w:sz w:val="20"/>
                <w:szCs w:val="20"/>
              </w:rPr>
            </w:pPr>
          </w:p>
          <w:p w14:paraId="67F24D06" w14:textId="77777777" w:rsidR="002C7CF1" w:rsidRPr="00CA71C6" w:rsidRDefault="002C7CF1" w:rsidP="00817324">
            <w:pPr>
              <w:pStyle w:val="Tekstzonderopmaak"/>
              <w:spacing w:line="276" w:lineRule="auto"/>
              <w:rPr>
                <w:rFonts w:ascii="Arial" w:hAnsi="Arial" w:cs="Arial"/>
                <w:sz w:val="20"/>
                <w:szCs w:val="20"/>
              </w:rPr>
            </w:pPr>
            <w:r w:rsidRPr="00CA71C6">
              <w:rPr>
                <w:rFonts w:ascii="Arial" w:hAnsi="Arial" w:cs="Arial"/>
                <w:sz w:val="20"/>
                <w:szCs w:val="20"/>
              </w:rPr>
              <w:t>Prior to joining VU University, he held positions at MIT’s Center for Technology, Policy and Industrial Development (USA), at Babson College (USA), at Eindhoven University of Technology (Netherlands) and more recently at the MIT-Zaragoza logistics program in Zaragoza (Spain). He was also employed as a management consultant at amongst others KPMG. He is a guest lecturer in the executive supply chain education program at the University of Pretoria in South Africa.</w:t>
            </w:r>
          </w:p>
          <w:p w14:paraId="5581DBA2" w14:textId="77777777" w:rsidR="002C7CF1" w:rsidRPr="00CA71C6" w:rsidRDefault="002C7CF1" w:rsidP="00817324">
            <w:pPr>
              <w:pStyle w:val="Tekstzonderopmaak"/>
              <w:spacing w:line="276" w:lineRule="auto"/>
              <w:rPr>
                <w:rFonts w:ascii="Arial" w:hAnsi="Arial" w:cs="Arial"/>
                <w:sz w:val="20"/>
                <w:szCs w:val="20"/>
              </w:rPr>
            </w:pPr>
            <w:r w:rsidRPr="00CA71C6">
              <w:rPr>
                <w:rFonts w:ascii="Arial" w:hAnsi="Arial" w:cs="Arial"/>
                <w:sz w:val="20"/>
                <w:szCs w:val="20"/>
              </w:rPr>
              <w:t xml:space="preserve">Upon completing his PhD in 1996 Sander was a researcher at the International car distribution </w:t>
            </w:r>
            <w:proofErr w:type="spellStart"/>
            <w:r w:rsidRPr="00CA71C6">
              <w:rPr>
                <w:rFonts w:ascii="Arial" w:hAnsi="Arial" w:cs="Arial"/>
                <w:sz w:val="20"/>
                <w:szCs w:val="20"/>
              </w:rPr>
              <w:t>programme</w:t>
            </w:r>
            <w:proofErr w:type="spellEnd"/>
            <w:r w:rsidRPr="00CA71C6">
              <w:rPr>
                <w:rFonts w:ascii="Arial" w:hAnsi="Arial" w:cs="Arial"/>
                <w:sz w:val="20"/>
                <w:szCs w:val="20"/>
              </w:rPr>
              <w:t xml:space="preserve"> (ICDP), a program similar to the International Motor Vehicle Program at MIT. He then spent nearly 10 years in industry, as a management consultant in the area of logistics and supply chain management at different companies, including his own company. During this time Sander was amongst others a team leader of one of the nationally funded </w:t>
            </w:r>
            <w:proofErr w:type="spellStart"/>
            <w:r w:rsidRPr="00CA71C6">
              <w:rPr>
                <w:rFonts w:ascii="Arial" w:hAnsi="Arial" w:cs="Arial"/>
                <w:sz w:val="20"/>
                <w:szCs w:val="20"/>
              </w:rPr>
              <w:t>Connekt</w:t>
            </w:r>
            <w:proofErr w:type="spellEnd"/>
            <w:r w:rsidRPr="00CA71C6">
              <w:rPr>
                <w:rFonts w:ascii="Arial" w:hAnsi="Arial" w:cs="Arial"/>
                <w:sz w:val="20"/>
                <w:szCs w:val="20"/>
              </w:rPr>
              <w:t xml:space="preserve"> projects on supply chain collaboration in the chemical industry in 2003. He has held a part-time position at VU University since 2004 and a full-time position at VU University since 2008.</w:t>
            </w:r>
          </w:p>
          <w:p w14:paraId="71D3CABD" w14:textId="77777777" w:rsidR="004706FA" w:rsidRPr="00CA71C6" w:rsidRDefault="004706FA" w:rsidP="00817324">
            <w:pPr>
              <w:pStyle w:val="Tekstzonderopmaak"/>
              <w:spacing w:line="276" w:lineRule="auto"/>
              <w:rPr>
                <w:rFonts w:ascii="Arial" w:hAnsi="Arial" w:cs="Arial"/>
                <w:sz w:val="20"/>
                <w:szCs w:val="20"/>
              </w:rPr>
            </w:pPr>
          </w:p>
          <w:p w14:paraId="65159C49" w14:textId="77777777" w:rsidR="002C7CF1" w:rsidRPr="00CA71C6" w:rsidRDefault="002C7CF1" w:rsidP="00817324">
            <w:pPr>
              <w:pStyle w:val="Tekstzonderopmaak"/>
              <w:spacing w:line="276" w:lineRule="auto"/>
              <w:rPr>
                <w:rFonts w:ascii="Arial" w:hAnsi="Arial" w:cs="Arial"/>
                <w:sz w:val="20"/>
                <w:szCs w:val="20"/>
              </w:rPr>
            </w:pPr>
            <w:r w:rsidRPr="00CA71C6">
              <w:rPr>
                <w:rFonts w:ascii="Arial" w:hAnsi="Arial" w:cs="Arial"/>
                <w:sz w:val="20"/>
                <w:szCs w:val="20"/>
              </w:rPr>
              <w:t>Sander is interested in best practices research in supply chain management and is focused on empirical research methods. Sander has an MSc (1992, cum laude) and a PhD (1996) in Industrial Engineering/Management Science from Eindhoven University (the Netherlands).</w:t>
            </w:r>
          </w:p>
          <w:p w14:paraId="09197E74" w14:textId="77777777" w:rsidR="002C7CF1" w:rsidRPr="00CA71C6" w:rsidRDefault="002C7CF1" w:rsidP="00817324">
            <w:pPr>
              <w:jc w:val="both"/>
              <w:rPr>
                <w:rFonts w:ascii="Arial" w:hAnsi="Arial" w:cs="Arial"/>
                <w:sz w:val="20"/>
              </w:rPr>
            </w:pPr>
          </w:p>
        </w:tc>
      </w:tr>
      <w:tr w:rsidR="002C7CF1" w:rsidRPr="00CA71C6" w14:paraId="3DFD50EA" w14:textId="77777777" w:rsidTr="00817324">
        <w:tc>
          <w:tcPr>
            <w:tcW w:w="8856" w:type="dxa"/>
          </w:tcPr>
          <w:p w14:paraId="678D134C" w14:textId="77777777" w:rsidR="002C7CF1" w:rsidRPr="00CA71C6" w:rsidRDefault="002C7CF1" w:rsidP="00817324">
            <w:pPr>
              <w:rPr>
                <w:rFonts w:ascii="Arial" w:hAnsi="Arial" w:cs="Arial"/>
                <w:sz w:val="20"/>
              </w:rPr>
            </w:pPr>
          </w:p>
          <w:p w14:paraId="2A2A414C" w14:textId="77777777" w:rsidR="002C7CF1" w:rsidRPr="00CA71C6" w:rsidRDefault="002C7CF1" w:rsidP="00817324">
            <w:pPr>
              <w:rPr>
                <w:rFonts w:ascii="Arial" w:hAnsi="Arial" w:cs="Arial"/>
                <w:b/>
                <w:sz w:val="20"/>
              </w:rPr>
            </w:pPr>
            <w:r w:rsidRPr="00CA71C6">
              <w:rPr>
                <w:rFonts w:ascii="Arial" w:hAnsi="Arial" w:cs="Arial"/>
                <w:b/>
                <w:sz w:val="20"/>
              </w:rPr>
              <w:t>5 recent publications</w:t>
            </w:r>
          </w:p>
          <w:p w14:paraId="3217CFA9" w14:textId="77777777" w:rsidR="002C7CF1" w:rsidRPr="00CA71C6" w:rsidRDefault="002C7CF1" w:rsidP="00817324">
            <w:pPr>
              <w:rPr>
                <w:rFonts w:ascii="Arial" w:hAnsi="Arial" w:cs="Arial"/>
                <w:b/>
                <w:sz w:val="20"/>
              </w:rPr>
            </w:pPr>
          </w:p>
          <w:p w14:paraId="56865212" w14:textId="77777777" w:rsidR="00827E53" w:rsidRPr="00CA71C6" w:rsidRDefault="00827E53" w:rsidP="00827E53">
            <w:pPr>
              <w:pStyle w:val="Lijstalinea"/>
              <w:numPr>
                <w:ilvl w:val="0"/>
                <w:numId w:val="25"/>
              </w:numPr>
            </w:pPr>
            <w:r w:rsidRPr="00CA71C6">
              <w:rPr>
                <w:rFonts w:asciiTheme="majorHAnsi" w:hAnsiTheme="majorHAnsi" w:cstheme="majorHAnsi"/>
              </w:rPr>
              <w:t xml:space="preserve">Leeuw, S. de, Boter, J., Jasper, D. (2012). “Consumer Do-It-Yourself repair: expectations and supply chain considerations”, </w:t>
            </w:r>
            <w:r w:rsidRPr="00CA71C6">
              <w:rPr>
                <w:rFonts w:asciiTheme="majorHAnsi" w:hAnsiTheme="majorHAnsi" w:cstheme="majorHAnsi"/>
                <w:i/>
              </w:rPr>
              <w:t>Working paper VU University Amsterdam</w:t>
            </w:r>
            <w:r w:rsidRPr="00CA71C6">
              <w:rPr>
                <w:rFonts w:asciiTheme="majorHAnsi" w:hAnsiTheme="majorHAnsi" w:cstheme="majorHAnsi"/>
              </w:rPr>
              <w:t>, The Netherlands: Amsterdam.</w:t>
            </w:r>
          </w:p>
          <w:p w14:paraId="7A0767E8" w14:textId="77777777" w:rsidR="002E10A1" w:rsidRPr="00CA71C6" w:rsidRDefault="002E10A1" w:rsidP="002E10A1">
            <w:pPr>
              <w:pStyle w:val="Lijstalinea"/>
              <w:numPr>
                <w:ilvl w:val="0"/>
                <w:numId w:val="25"/>
              </w:numPr>
            </w:pPr>
            <w:r w:rsidRPr="00CA71C6">
              <w:t xml:space="preserve">Leeuw, S. de, and J.P. van den Berg, (2011). Improving operational performance by influencing </w:t>
            </w:r>
            <w:proofErr w:type="spellStart"/>
            <w:r w:rsidRPr="00CA71C6">
              <w:t>shopfloor</w:t>
            </w:r>
            <w:proofErr w:type="spellEnd"/>
            <w:r w:rsidRPr="00CA71C6">
              <w:t xml:space="preserve"> behavior via performance management practices, </w:t>
            </w:r>
            <w:r w:rsidRPr="00CA71C6">
              <w:rPr>
                <w:i/>
              </w:rPr>
              <w:t>Journal of Operations Management</w:t>
            </w:r>
            <w:r w:rsidRPr="00CA71C6">
              <w:t xml:space="preserve">, </w:t>
            </w:r>
            <w:proofErr w:type="spellStart"/>
            <w:r w:rsidRPr="00CA71C6">
              <w:t>vol</w:t>
            </w:r>
            <w:proofErr w:type="spellEnd"/>
            <w:r w:rsidRPr="00CA71C6">
              <w:t xml:space="preserve"> 29(3), pp. 224-235. </w:t>
            </w:r>
          </w:p>
          <w:p w14:paraId="092A3AA7" w14:textId="77777777" w:rsidR="00827E53" w:rsidRPr="00CA71C6" w:rsidRDefault="00893AC4" w:rsidP="004706FA">
            <w:pPr>
              <w:pStyle w:val="Lijstalinea"/>
              <w:numPr>
                <w:ilvl w:val="0"/>
                <w:numId w:val="25"/>
              </w:numPr>
            </w:pPr>
            <w:r w:rsidRPr="00CA71C6">
              <w:t xml:space="preserve">Leeuw, S. de, M. </w:t>
            </w:r>
            <w:proofErr w:type="spellStart"/>
            <w:r w:rsidRPr="00CA71C6">
              <w:t>Holweg</w:t>
            </w:r>
            <w:proofErr w:type="spellEnd"/>
            <w:r w:rsidRPr="00CA71C6">
              <w:t xml:space="preserve"> and G. Williams, </w:t>
            </w:r>
            <w:r w:rsidR="007665B7" w:rsidRPr="00CA71C6">
              <w:t xml:space="preserve">(2011). </w:t>
            </w:r>
            <w:r w:rsidR="002C7CF1" w:rsidRPr="00CA71C6">
              <w:t xml:space="preserve">The impact of </w:t>
            </w:r>
            <w:proofErr w:type="spellStart"/>
            <w:r w:rsidR="002C7CF1" w:rsidRPr="00CA71C6">
              <w:t>decentralised</w:t>
            </w:r>
            <w:proofErr w:type="spellEnd"/>
            <w:r w:rsidR="002C7CF1" w:rsidRPr="00CA71C6">
              <w:t xml:space="preserve"> control on firm-level inventory: evidence from the automotive industry </w:t>
            </w:r>
            <w:r w:rsidR="002C7CF1" w:rsidRPr="00CA71C6">
              <w:rPr>
                <w:i/>
              </w:rPr>
              <w:t>International Journal of Physical Distribution and Logistics Management</w:t>
            </w:r>
            <w:r w:rsidRPr="00CA71C6">
              <w:t xml:space="preserve">, </w:t>
            </w:r>
            <w:proofErr w:type="spellStart"/>
            <w:r w:rsidRPr="00CA71C6">
              <w:t>vol</w:t>
            </w:r>
            <w:proofErr w:type="spellEnd"/>
            <w:r w:rsidRPr="00CA71C6">
              <w:t xml:space="preserve"> 41</w:t>
            </w:r>
            <w:r w:rsidR="007665B7" w:rsidRPr="00CA71C6">
              <w:t>(</w:t>
            </w:r>
            <w:r w:rsidRPr="00CA71C6">
              <w:t>5</w:t>
            </w:r>
            <w:r w:rsidR="007665B7" w:rsidRPr="00CA71C6">
              <w:t>)</w:t>
            </w:r>
            <w:r w:rsidRPr="00CA71C6">
              <w:t xml:space="preserve">, </w:t>
            </w:r>
            <w:proofErr w:type="gramStart"/>
            <w:r w:rsidRPr="00CA71C6">
              <w:t>pp</w:t>
            </w:r>
            <w:proofErr w:type="gramEnd"/>
            <w:r w:rsidRPr="00CA71C6">
              <w:t>. 435-456.</w:t>
            </w:r>
          </w:p>
          <w:p w14:paraId="3418C673" w14:textId="77777777" w:rsidR="00827E53" w:rsidRPr="00CA71C6" w:rsidRDefault="007665B7" w:rsidP="004706FA">
            <w:pPr>
              <w:pStyle w:val="Lijstalinea"/>
              <w:numPr>
                <w:ilvl w:val="0"/>
                <w:numId w:val="25"/>
              </w:numPr>
            </w:pPr>
            <w:r w:rsidRPr="00CA71C6">
              <w:t xml:space="preserve">Leeuw, S. de, and J.C. </w:t>
            </w:r>
            <w:proofErr w:type="spellStart"/>
            <w:r w:rsidRPr="00CA71C6">
              <w:t>Fransoo</w:t>
            </w:r>
            <w:proofErr w:type="spellEnd"/>
            <w:r w:rsidRPr="00CA71C6">
              <w:t xml:space="preserve">, (2009). </w:t>
            </w:r>
            <w:r w:rsidR="002C7CF1" w:rsidRPr="00CA71C6">
              <w:t xml:space="preserve">Drivers of close supply chain collaboration: one size fits all? </w:t>
            </w:r>
            <w:r w:rsidR="002C7CF1" w:rsidRPr="00CA71C6">
              <w:rPr>
                <w:i/>
              </w:rPr>
              <w:t>International Journal of Operations &amp; Production Management</w:t>
            </w:r>
            <w:r w:rsidRPr="00CA71C6">
              <w:t>, 29(7), 720-739.</w:t>
            </w:r>
          </w:p>
          <w:p w14:paraId="358202F1" w14:textId="77777777" w:rsidR="00827E53" w:rsidRPr="00CA71C6" w:rsidRDefault="00827E53" w:rsidP="004706FA">
            <w:pPr>
              <w:pStyle w:val="Lijstalinea"/>
              <w:numPr>
                <w:ilvl w:val="0"/>
                <w:numId w:val="25"/>
              </w:numPr>
            </w:pPr>
            <w:proofErr w:type="spellStart"/>
            <w:r w:rsidRPr="00CA71C6">
              <w:rPr>
                <w:rFonts w:asciiTheme="majorHAnsi" w:hAnsiTheme="majorHAnsi" w:cstheme="majorHAnsi"/>
              </w:rPr>
              <w:t>Dijk</w:t>
            </w:r>
            <w:proofErr w:type="spellEnd"/>
            <w:r w:rsidRPr="00CA71C6">
              <w:rPr>
                <w:rFonts w:asciiTheme="majorHAnsi" w:hAnsiTheme="majorHAnsi" w:cstheme="majorHAnsi"/>
              </w:rPr>
              <w:t xml:space="preserve">, E. van, S. de Leeuw and P. </w:t>
            </w:r>
            <w:proofErr w:type="spellStart"/>
            <w:r w:rsidRPr="00CA71C6">
              <w:rPr>
                <w:rFonts w:asciiTheme="majorHAnsi" w:hAnsiTheme="majorHAnsi" w:cstheme="majorHAnsi"/>
              </w:rPr>
              <w:t>Durlinger</w:t>
            </w:r>
            <w:proofErr w:type="spellEnd"/>
            <w:r w:rsidRPr="00CA71C6">
              <w:rPr>
                <w:rFonts w:asciiTheme="majorHAnsi" w:hAnsiTheme="majorHAnsi" w:cstheme="majorHAnsi"/>
              </w:rPr>
              <w:t xml:space="preserve"> (2007). </w:t>
            </w:r>
            <w:proofErr w:type="spellStart"/>
            <w:r w:rsidRPr="00CA71C6">
              <w:rPr>
                <w:rFonts w:asciiTheme="majorHAnsi" w:hAnsiTheme="majorHAnsi" w:cstheme="majorHAnsi"/>
                <w:i/>
              </w:rPr>
              <w:t>Voorraadbeheer</w:t>
            </w:r>
            <w:proofErr w:type="spellEnd"/>
            <w:r w:rsidRPr="00CA71C6">
              <w:rPr>
                <w:rFonts w:asciiTheme="majorHAnsi" w:hAnsiTheme="majorHAnsi" w:cstheme="majorHAnsi"/>
                <w:i/>
              </w:rPr>
              <w:t xml:space="preserve"> in </w:t>
            </w:r>
            <w:proofErr w:type="spellStart"/>
            <w:r w:rsidRPr="00CA71C6">
              <w:rPr>
                <w:rFonts w:asciiTheme="majorHAnsi" w:hAnsiTheme="majorHAnsi" w:cstheme="majorHAnsi"/>
                <w:i/>
              </w:rPr>
              <w:t>Perspectief</w:t>
            </w:r>
            <w:proofErr w:type="spellEnd"/>
            <w:r w:rsidRPr="00CA71C6">
              <w:rPr>
                <w:rFonts w:asciiTheme="majorHAnsi" w:hAnsiTheme="majorHAnsi" w:cstheme="majorHAnsi"/>
                <w:i/>
              </w:rPr>
              <w:t xml:space="preserve">: </w:t>
            </w:r>
            <w:proofErr w:type="spellStart"/>
            <w:r w:rsidRPr="00CA71C6">
              <w:rPr>
                <w:rFonts w:asciiTheme="majorHAnsi" w:hAnsiTheme="majorHAnsi" w:cstheme="majorHAnsi"/>
                <w:i/>
              </w:rPr>
              <w:t>Zeven</w:t>
            </w:r>
            <w:proofErr w:type="spellEnd"/>
            <w:r w:rsidRPr="00CA71C6">
              <w:rPr>
                <w:rFonts w:asciiTheme="majorHAnsi" w:hAnsiTheme="majorHAnsi" w:cstheme="majorHAnsi"/>
                <w:i/>
              </w:rPr>
              <w:t xml:space="preserve"> </w:t>
            </w:r>
            <w:proofErr w:type="spellStart"/>
            <w:r w:rsidRPr="00CA71C6">
              <w:rPr>
                <w:rFonts w:asciiTheme="majorHAnsi" w:hAnsiTheme="majorHAnsi" w:cstheme="majorHAnsi"/>
                <w:i/>
              </w:rPr>
              <w:t>Invalshoeken</w:t>
            </w:r>
            <w:proofErr w:type="spellEnd"/>
            <w:r w:rsidRPr="00CA71C6">
              <w:rPr>
                <w:rFonts w:asciiTheme="majorHAnsi" w:hAnsiTheme="majorHAnsi" w:cstheme="majorHAnsi"/>
                <w:i/>
              </w:rPr>
              <w:t xml:space="preserve"> van het </w:t>
            </w:r>
            <w:proofErr w:type="spellStart"/>
            <w:r w:rsidRPr="00CA71C6">
              <w:rPr>
                <w:rFonts w:asciiTheme="majorHAnsi" w:hAnsiTheme="majorHAnsi" w:cstheme="majorHAnsi"/>
                <w:i/>
              </w:rPr>
              <w:t>Vak</w:t>
            </w:r>
            <w:proofErr w:type="spellEnd"/>
            <w:r w:rsidRPr="00CA71C6">
              <w:rPr>
                <w:rFonts w:asciiTheme="majorHAnsi" w:hAnsiTheme="majorHAnsi" w:cstheme="majorHAnsi"/>
              </w:rPr>
              <w:t xml:space="preserve">, </w:t>
            </w:r>
            <w:proofErr w:type="spellStart"/>
            <w:r w:rsidRPr="00CA71C6">
              <w:rPr>
                <w:rFonts w:asciiTheme="majorHAnsi" w:hAnsiTheme="majorHAnsi" w:cstheme="majorHAnsi"/>
              </w:rPr>
              <w:t>Slimstock</w:t>
            </w:r>
            <w:proofErr w:type="spellEnd"/>
            <w:r w:rsidRPr="00CA71C6">
              <w:rPr>
                <w:rFonts w:asciiTheme="majorHAnsi" w:hAnsiTheme="majorHAnsi" w:cstheme="majorHAnsi"/>
              </w:rPr>
              <w:t>, Deventer, 147 pp. (In Dutch).</w:t>
            </w:r>
          </w:p>
          <w:p w14:paraId="57B7B73C" w14:textId="77777777" w:rsidR="002C7CF1" w:rsidRPr="00CA71C6" w:rsidRDefault="002C7CF1" w:rsidP="00817324">
            <w:pPr>
              <w:ind w:left="360"/>
              <w:jc w:val="both"/>
              <w:rPr>
                <w:rFonts w:cs="Arial"/>
                <w:b/>
                <w:sz w:val="20"/>
              </w:rPr>
            </w:pPr>
          </w:p>
        </w:tc>
      </w:tr>
    </w:tbl>
    <w:p w14:paraId="3A15EBDD" w14:textId="77777777" w:rsidR="002C7CF1" w:rsidRPr="00CA71C6" w:rsidRDefault="002C7CF1" w:rsidP="002C7CF1"/>
    <w:p w14:paraId="7606425E" w14:textId="77777777" w:rsidR="004706FA" w:rsidRPr="00CA71C6" w:rsidRDefault="004706FA">
      <w:pPr>
        <w:spacing w:after="200"/>
        <w:rPr>
          <w:rFonts w:cs="Calibri"/>
          <w:noProof/>
          <w:szCs w:val="22"/>
        </w:rPr>
      </w:pPr>
      <w:r w:rsidRPr="00CA71C6">
        <w:rPr>
          <w:rFonts w:cs="Calibri"/>
          <w:noProof/>
          <w:szCs w:val="22"/>
        </w:rPr>
        <w:br w:type="page"/>
      </w:r>
    </w:p>
    <w:tbl>
      <w:tblPr>
        <w:tblStyle w:val="Tabelraster"/>
        <w:tblW w:w="0" w:type="auto"/>
        <w:tblLook w:val="04A0" w:firstRow="1" w:lastRow="0" w:firstColumn="1" w:lastColumn="0" w:noHBand="0" w:noVBand="1"/>
      </w:tblPr>
      <w:tblGrid>
        <w:gridCol w:w="8856"/>
      </w:tblGrid>
      <w:tr w:rsidR="004706FA" w:rsidRPr="00CA71C6" w14:paraId="7DD1015B" w14:textId="77777777" w:rsidTr="00C62E0D">
        <w:tc>
          <w:tcPr>
            <w:tcW w:w="8856" w:type="dxa"/>
            <w:shd w:val="clear" w:color="auto" w:fill="BFBFBF" w:themeFill="background1" w:themeFillShade="BF"/>
          </w:tcPr>
          <w:p w14:paraId="692CFC1E" w14:textId="77777777" w:rsidR="004706FA" w:rsidRPr="00CA71C6" w:rsidRDefault="004706FA" w:rsidP="00C62E0D">
            <w:pPr>
              <w:rPr>
                <w:rFonts w:ascii="Arial" w:hAnsi="Arial" w:cs="Arial"/>
                <w:b/>
                <w:sz w:val="24"/>
                <w:szCs w:val="24"/>
              </w:rPr>
            </w:pPr>
            <w:r w:rsidRPr="00CA71C6">
              <w:rPr>
                <w:rFonts w:ascii="Arial" w:hAnsi="Arial" w:cs="Arial"/>
                <w:b/>
                <w:sz w:val="24"/>
                <w:szCs w:val="24"/>
              </w:rPr>
              <w:lastRenderedPageBreak/>
              <w:t xml:space="preserve">Martijn </w:t>
            </w:r>
            <w:proofErr w:type="spellStart"/>
            <w:r w:rsidRPr="00CA71C6">
              <w:rPr>
                <w:rFonts w:ascii="Arial" w:hAnsi="Arial" w:cs="Arial"/>
                <w:b/>
                <w:sz w:val="24"/>
                <w:szCs w:val="24"/>
              </w:rPr>
              <w:t>Mes</w:t>
            </w:r>
            <w:proofErr w:type="spellEnd"/>
          </w:p>
        </w:tc>
      </w:tr>
      <w:tr w:rsidR="004706FA" w:rsidRPr="00CA71C6" w14:paraId="4A3AA9B4" w14:textId="77777777" w:rsidTr="00C62E0D">
        <w:tc>
          <w:tcPr>
            <w:tcW w:w="8856" w:type="dxa"/>
          </w:tcPr>
          <w:p w14:paraId="562E06EE" w14:textId="77777777" w:rsidR="004706FA" w:rsidRPr="00CA71C6" w:rsidRDefault="004706FA" w:rsidP="00C62E0D">
            <w:pPr>
              <w:rPr>
                <w:rFonts w:ascii="Arial" w:hAnsi="Arial" w:cs="Arial"/>
                <w:sz w:val="20"/>
              </w:rPr>
            </w:pPr>
          </w:p>
          <w:p w14:paraId="3ECCB081" w14:textId="77777777" w:rsidR="004706FA" w:rsidRPr="00CA71C6" w:rsidRDefault="004706FA" w:rsidP="00C62E0D">
            <w:pPr>
              <w:rPr>
                <w:rFonts w:ascii="Arial" w:hAnsi="Arial" w:cs="Arial"/>
                <w:b/>
                <w:sz w:val="20"/>
              </w:rPr>
            </w:pPr>
            <w:r w:rsidRPr="00CA71C6">
              <w:rPr>
                <w:rFonts w:ascii="Arial" w:hAnsi="Arial" w:cs="Arial"/>
                <w:b/>
                <w:sz w:val="20"/>
              </w:rPr>
              <w:t>Short CV</w:t>
            </w:r>
          </w:p>
          <w:p w14:paraId="4D9C08BF" w14:textId="77777777" w:rsidR="004706FA" w:rsidRPr="00CA71C6" w:rsidRDefault="004706FA" w:rsidP="00C62E0D">
            <w:pPr>
              <w:rPr>
                <w:rFonts w:ascii="Arial" w:hAnsi="Arial" w:cs="Arial"/>
                <w:sz w:val="20"/>
              </w:rPr>
            </w:pPr>
          </w:p>
          <w:p w14:paraId="760876F4" w14:textId="77777777" w:rsidR="004706FA" w:rsidRPr="00CA71C6" w:rsidRDefault="004706FA" w:rsidP="004706FA">
            <w:r w:rsidRPr="00CA71C6">
              <w:t xml:space="preserve">Martijn </w:t>
            </w:r>
            <w:proofErr w:type="spellStart"/>
            <w:r w:rsidRPr="00CA71C6">
              <w:t>Mes</w:t>
            </w:r>
            <w:proofErr w:type="spellEnd"/>
            <w:r w:rsidRPr="00CA71C6">
              <w:t xml:space="preserve"> is an assistant professor within the department Industrial Engineering and Business Information Systems at the University of </w:t>
            </w:r>
            <w:proofErr w:type="spellStart"/>
            <w:r w:rsidRPr="00CA71C6">
              <w:t>Twente</w:t>
            </w:r>
            <w:proofErr w:type="spellEnd"/>
            <w:r w:rsidRPr="00CA71C6">
              <w:t xml:space="preserve"> (</w:t>
            </w:r>
            <w:proofErr w:type="spellStart"/>
            <w:r w:rsidRPr="00CA71C6">
              <w:t>Enschede</w:t>
            </w:r>
            <w:proofErr w:type="spellEnd"/>
            <w:r w:rsidRPr="00CA71C6">
              <w:t xml:space="preserve">). He holds an MSc in Applied Mathematics (2002) and did his PhD at the School of Management and Governance, University of </w:t>
            </w:r>
            <w:proofErr w:type="spellStart"/>
            <w:r w:rsidRPr="00CA71C6">
              <w:t>Twente</w:t>
            </w:r>
            <w:proofErr w:type="spellEnd"/>
            <w:r w:rsidRPr="00CA71C6">
              <w:t xml:space="preserve"> (2008). </w:t>
            </w:r>
            <w:proofErr w:type="spellStart"/>
            <w:r w:rsidRPr="00CA71C6">
              <w:t>Martijn’s</w:t>
            </w:r>
            <w:proofErr w:type="spellEnd"/>
            <w:r w:rsidRPr="00CA71C6">
              <w:t xml:space="preserve"> main activities are (</w:t>
            </w:r>
            <w:proofErr w:type="spellStart"/>
            <w:r w:rsidRPr="00CA71C6">
              <w:t>i</w:t>
            </w:r>
            <w:proofErr w:type="spellEnd"/>
            <w:r w:rsidRPr="00CA71C6">
              <w:t xml:space="preserve">) giving lectures for master and bachelor students, (ii) assisting graduate students, (iii) doing research and project work. Martijn provides the following courses: Simulation, Warehousing, Management of Technology, Supply Chain and Transportation Management, Stochastic Models for Operations Management, Project Process Control and Production Management, Project Production and Logistics Management. His research involves multi-agent systems (MAS), pricing and auctions in freight transport, behavioral issues in freight transport, dynamic vehicle routing problems (VRP &amp; DVRP), AGV routing, ranking and selection problems (R&amp;S), optimal learning, approximate dynamic programming (ADP), simulation optimization, discrete-event simulation, and simulation of logistic systems. </w:t>
            </w:r>
          </w:p>
          <w:p w14:paraId="3DC85A3D" w14:textId="77777777" w:rsidR="004706FA" w:rsidRPr="00CA71C6" w:rsidRDefault="004706FA" w:rsidP="00C62E0D">
            <w:pPr>
              <w:jc w:val="both"/>
              <w:rPr>
                <w:rFonts w:ascii="Arial" w:hAnsi="Arial" w:cs="Arial"/>
                <w:sz w:val="20"/>
              </w:rPr>
            </w:pPr>
          </w:p>
        </w:tc>
      </w:tr>
      <w:tr w:rsidR="004706FA" w:rsidRPr="00CA71C6" w14:paraId="11272CD2" w14:textId="77777777" w:rsidTr="00C62E0D">
        <w:tc>
          <w:tcPr>
            <w:tcW w:w="8856" w:type="dxa"/>
          </w:tcPr>
          <w:p w14:paraId="478D4C89" w14:textId="77777777" w:rsidR="004706FA" w:rsidRPr="00CA71C6" w:rsidRDefault="004706FA" w:rsidP="00C62E0D">
            <w:pPr>
              <w:rPr>
                <w:rFonts w:ascii="Arial" w:hAnsi="Arial" w:cs="Arial"/>
                <w:sz w:val="20"/>
              </w:rPr>
            </w:pPr>
          </w:p>
          <w:p w14:paraId="12BDFE10" w14:textId="77777777" w:rsidR="004706FA" w:rsidRPr="00CA71C6" w:rsidRDefault="004706FA" w:rsidP="00C62E0D">
            <w:pPr>
              <w:rPr>
                <w:rFonts w:ascii="Arial" w:hAnsi="Arial" w:cs="Arial"/>
                <w:b/>
                <w:sz w:val="20"/>
              </w:rPr>
            </w:pPr>
            <w:r w:rsidRPr="00CA71C6">
              <w:rPr>
                <w:rFonts w:ascii="Arial" w:hAnsi="Arial" w:cs="Arial"/>
                <w:b/>
                <w:sz w:val="20"/>
              </w:rPr>
              <w:t>5 recent publications</w:t>
            </w:r>
          </w:p>
          <w:p w14:paraId="1DC85A92" w14:textId="77777777" w:rsidR="004706FA" w:rsidRPr="00CA71C6" w:rsidRDefault="004706FA" w:rsidP="00C62E0D">
            <w:pPr>
              <w:rPr>
                <w:rFonts w:ascii="Arial" w:hAnsi="Arial" w:cs="Arial"/>
                <w:b/>
                <w:sz w:val="20"/>
              </w:rPr>
            </w:pPr>
          </w:p>
          <w:p w14:paraId="2A4753B4" w14:textId="77777777" w:rsidR="004706FA" w:rsidRPr="00CA71C6" w:rsidRDefault="004706FA" w:rsidP="004706FA">
            <w:pPr>
              <w:pStyle w:val="Lijstalinea"/>
              <w:numPr>
                <w:ilvl w:val="0"/>
                <w:numId w:val="38"/>
              </w:numPr>
            </w:pPr>
            <w:proofErr w:type="spellStart"/>
            <w:r w:rsidRPr="00CA71C6">
              <w:t>Mes</w:t>
            </w:r>
            <w:proofErr w:type="spellEnd"/>
            <w:r w:rsidRPr="00CA71C6">
              <w:t xml:space="preserve">, M.R.K., W.B. Powell, and P.I. Frazier (2011). Hierarchical knowledge‐gradient for sequential sampling. To appear in </w:t>
            </w:r>
            <w:r w:rsidRPr="00CA71C6">
              <w:rPr>
                <w:i/>
              </w:rPr>
              <w:t>Journal of Machine Learning Research</w:t>
            </w:r>
            <w:r w:rsidRPr="00CA71C6">
              <w:t xml:space="preserve">. </w:t>
            </w:r>
          </w:p>
          <w:p w14:paraId="0D62F0DE" w14:textId="77777777" w:rsidR="004706FA" w:rsidRPr="00CA71C6" w:rsidRDefault="004706FA" w:rsidP="004706FA">
            <w:pPr>
              <w:pStyle w:val="Lijstalinea"/>
              <w:numPr>
                <w:ilvl w:val="0"/>
                <w:numId w:val="38"/>
              </w:numPr>
            </w:pPr>
            <w:proofErr w:type="spellStart"/>
            <w:r w:rsidRPr="00CA71C6">
              <w:t>Mes</w:t>
            </w:r>
            <w:proofErr w:type="spellEnd"/>
            <w:r w:rsidRPr="00CA71C6">
              <w:t xml:space="preserve">, M.R.K., M.C. van der </w:t>
            </w:r>
            <w:proofErr w:type="spellStart"/>
            <w:r w:rsidRPr="00CA71C6">
              <w:t>Heijden</w:t>
            </w:r>
            <w:proofErr w:type="spellEnd"/>
            <w:r w:rsidRPr="00CA71C6">
              <w:t xml:space="preserve">, and P.C. </w:t>
            </w:r>
            <w:proofErr w:type="spellStart"/>
            <w:r w:rsidRPr="00CA71C6">
              <w:t>Schuur</w:t>
            </w:r>
            <w:proofErr w:type="spellEnd"/>
            <w:r w:rsidRPr="00CA71C6">
              <w:t xml:space="preserve"> (2011). Interaction between intelligent agent strategies for real-time transportation planning. </w:t>
            </w:r>
            <w:r w:rsidRPr="00CA71C6">
              <w:rPr>
                <w:i/>
              </w:rPr>
              <w:t>Central European Journal of Operations Research</w:t>
            </w:r>
            <w:r w:rsidRPr="00CA71C6">
              <w:t>, DOI: 10.1007/s10100-011-0230-7.</w:t>
            </w:r>
          </w:p>
          <w:p w14:paraId="27BF2B46" w14:textId="77777777" w:rsidR="004706FA" w:rsidRPr="00CA71C6" w:rsidRDefault="004706FA" w:rsidP="004706FA">
            <w:pPr>
              <w:pStyle w:val="Lijstalinea"/>
              <w:numPr>
                <w:ilvl w:val="0"/>
                <w:numId w:val="38"/>
              </w:numPr>
            </w:pPr>
            <w:proofErr w:type="spellStart"/>
            <w:r w:rsidRPr="00CA71C6">
              <w:t>Mes</w:t>
            </w:r>
            <w:proofErr w:type="spellEnd"/>
            <w:r w:rsidRPr="00CA71C6">
              <w:t xml:space="preserve">, M.R.K., M.C. van der </w:t>
            </w:r>
            <w:proofErr w:type="spellStart"/>
            <w:r w:rsidRPr="00CA71C6">
              <w:t>Heijden</w:t>
            </w:r>
            <w:proofErr w:type="spellEnd"/>
            <w:r w:rsidRPr="00CA71C6">
              <w:t xml:space="preserve">, and P.C. </w:t>
            </w:r>
            <w:proofErr w:type="spellStart"/>
            <w:r w:rsidRPr="00CA71C6">
              <w:t>Schuur</w:t>
            </w:r>
            <w:proofErr w:type="spellEnd"/>
            <w:r w:rsidRPr="00CA71C6">
              <w:t xml:space="preserve"> (2010). </w:t>
            </w:r>
            <w:proofErr w:type="spellStart"/>
            <w:r w:rsidRPr="00CA71C6">
              <w:t>Lookahead</w:t>
            </w:r>
            <w:proofErr w:type="spellEnd"/>
            <w:r w:rsidRPr="00CA71C6">
              <w:t xml:space="preserve"> strategies for dynamic pickup and delivery problems. </w:t>
            </w:r>
            <w:r w:rsidRPr="00CA71C6">
              <w:rPr>
                <w:i/>
              </w:rPr>
              <w:t>OR Spectrum</w:t>
            </w:r>
            <w:r w:rsidRPr="00CA71C6">
              <w:t xml:space="preserve"> 32(2), pp. 395‐421. </w:t>
            </w:r>
          </w:p>
          <w:p w14:paraId="6BEBDFDD" w14:textId="77777777" w:rsidR="004706FA" w:rsidRPr="00CA71C6" w:rsidRDefault="004706FA" w:rsidP="004706FA">
            <w:pPr>
              <w:pStyle w:val="Lijstalinea"/>
              <w:numPr>
                <w:ilvl w:val="0"/>
                <w:numId w:val="38"/>
              </w:numPr>
            </w:pPr>
            <w:proofErr w:type="spellStart"/>
            <w:r w:rsidRPr="00CA71C6">
              <w:t>Mes</w:t>
            </w:r>
            <w:proofErr w:type="spellEnd"/>
            <w:r w:rsidRPr="00CA71C6">
              <w:t xml:space="preserve">, M.R.K., M.C. van der </w:t>
            </w:r>
            <w:proofErr w:type="spellStart"/>
            <w:r w:rsidRPr="00CA71C6">
              <w:t>Heijden</w:t>
            </w:r>
            <w:proofErr w:type="spellEnd"/>
            <w:r w:rsidRPr="00CA71C6">
              <w:t xml:space="preserve">, and P.C. </w:t>
            </w:r>
            <w:proofErr w:type="spellStart"/>
            <w:r w:rsidRPr="00CA71C6">
              <w:t>Schuur</w:t>
            </w:r>
            <w:proofErr w:type="spellEnd"/>
            <w:r w:rsidRPr="00CA71C6">
              <w:t xml:space="preserve"> (2009). Dynamic threshold policy for delaying and breaking commitments in transportation auctions. </w:t>
            </w:r>
            <w:r w:rsidRPr="00CA71C6">
              <w:rPr>
                <w:i/>
              </w:rPr>
              <w:t>Transportation Research</w:t>
            </w:r>
            <w:r w:rsidRPr="00CA71C6">
              <w:t xml:space="preserve"> Part C 17(2), pp. 208‐223. </w:t>
            </w:r>
          </w:p>
          <w:p w14:paraId="52F80D68" w14:textId="77777777" w:rsidR="004706FA" w:rsidRPr="00CA71C6" w:rsidRDefault="004706FA" w:rsidP="004706FA">
            <w:pPr>
              <w:pStyle w:val="Lijstalinea"/>
              <w:numPr>
                <w:ilvl w:val="0"/>
                <w:numId w:val="38"/>
              </w:numPr>
            </w:pPr>
            <w:proofErr w:type="spellStart"/>
            <w:r w:rsidRPr="00CA71C6">
              <w:t>Mes</w:t>
            </w:r>
            <w:proofErr w:type="spellEnd"/>
            <w:r w:rsidRPr="00CA71C6">
              <w:t xml:space="preserve">, M.R.K., M.C. van der </w:t>
            </w:r>
            <w:proofErr w:type="spellStart"/>
            <w:r w:rsidRPr="00CA71C6">
              <w:t>Heijden</w:t>
            </w:r>
            <w:proofErr w:type="spellEnd"/>
            <w:r w:rsidRPr="00CA71C6">
              <w:t xml:space="preserve">, and A. van </w:t>
            </w:r>
            <w:proofErr w:type="spellStart"/>
            <w:r w:rsidRPr="00CA71C6">
              <w:t>Harten</w:t>
            </w:r>
            <w:proofErr w:type="spellEnd"/>
            <w:r w:rsidRPr="00CA71C6">
              <w:t xml:space="preserve"> (2007). Comparison of agent‐based scheduling to </w:t>
            </w:r>
            <w:proofErr w:type="spellStart"/>
            <w:r w:rsidRPr="00CA71C6">
              <w:t>lookahead</w:t>
            </w:r>
            <w:proofErr w:type="spellEnd"/>
            <w:r w:rsidRPr="00CA71C6">
              <w:t xml:space="preserve"> heuristics for </w:t>
            </w:r>
            <w:proofErr w:type="spellStart"/>
            <w:r w:rsidRPr="00CA71C6">
              <w:t>realtime</w:t>
            </w:r>
            <w:proofErr w:type="spellEnd"/>
            <w:r w:rsidRPr="00CA71C6">
              <w:t xml:space="preserve"> transportation problems. </w:t>
            </w:r>
            <w:r w:rsidRPr="00CA71C6">
              <w:rPr>
                <w:i/>
              </w:rPr>
              <w:t>European Journal of Operational Research</w:t>
            </w:r>
            <w:r w:rsidRPr="00CA71C6">
              <w:t>, 181, pp. 59–75.</w:t>
            </w:r>
          </w:p>
        </w:tc>
      </w:tr>
    </w:tbl>
    <w:p w14:paraId="26EF2631" w14:textId="77777777" w:rsidR="002C7CF1" w:rsidRPr="00CA71C6" w:rsidRDefault="002C7CF1" w:rsidP="00BD00BD">
      <w:pPr>
        <w:spacing w:line="276" w:lineRule="auto"/>
        <w:rPr>
          <w:rFonts w:cs="Calibri"/>
          <w:noProof/>
          <w:szCs w:val="22"/>
        </w:rPr>
      </w:pPr>
    </w:p>
    <w:sectPr w:rsidR="002C7CF1" w:rsidRPr="00CA71C6" w:rsidSect="00D211F5">
      <w:footerReference w:type="even" r:id="rId17"/>
      <w:footerReference w:type="default" r:id="rId1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B9C61" w14:textId="77777777" w:rsidR="005A612B" w:rsidRDefault="005A612B" w:rsidP="00B70842">
      <w:r>
        <w:separator/>
      </w:r>
    </w:p>
  </w:endnote>
  <w:endnote w:type="continuationSeparator" w:id="0">
    <w:p w14:paraId="46F409D4" w14:textId="77777777" w:rsidR="005A612B" w:rsidRDefault="005A612B" w:rsidP="00B7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5B95" w14:textId="77777777" w:rsidR="0037512C" w:rsidRDefault="008323F7" w:rsidP="00DD0414">
    <w:pPr>
      <w:pStyle w:val="Voettekst"/>
      <w:framePr w:wrap="around" w:vAnchor="text" w:hAnchor="margin" w:xAlign="right" w:y="1"/>
      <w:rPr>
        <w:rStyle w:val="Paginanummer"/>
      </w:rPr>
    </w:pPr>
    <w:r>
      <w:rPr>
        <w:rStyle w:val="Paginanummer"/>
      </w:rPr>
      <w:fldChar w:fldCharType="begin"/>
    </w:r>
    <w:r w:rsidR="002C4F32">
      <w:rPr>
        <w:rStyle w:val="Paginanummer"/>
      </w:rPr>
      <w:instrText xml:space="preserve">PAGE  </w:instrText>
    </w:r>
    <w:r>
      <w:rPr>
        <w:rStyle w:val="Paginanummer"/>
      </w:rPr>
      <w:fldChar w:fldCharType="end"/>
    </w:r>
  </w:p>
  <w:p w14:paraId="75862AE8" w14:textId="77777777" w:rsidR="002C4F32" w:rsidRDefault="002C4F32" w:rsidP="002C4F32">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BD405" w14:textId="77777777" w:rsidR="002C4F32" w:rsidRDefault="008323F7" w:rsidP="002C4F32">
    <w:pPr>
      <w:pStyle w:val="Voettekst"/>
      <w:framePr w:wrap="around" w:vAnchor="text" w:hAnchor="margin" w:xAlign="right" w:y="1"/>
      <w:rPr>
        <w:rStyle w:val="Paginanummer"/>
      </w:rPr>
    </w:pPr>
    <w:r>
      <w:rPr>
        <w:rStyle w:val="Paginanummer"/>
      </w:rPr>
      <w:fldChar w:fldCharType="begin"/>
    </w:r>
    <w:r w:rsidR="002C4F32">
      <w:rPr>
        <w:rStyle w:val="Paginanummer"/>
      </w:rPr>
      <w:instrText xml:space="preserve">PAGE  </w:instrText>
    </w:r>
    <w:r>
      <w:rPr>
        <w:rStyle w:val="Paginanummer"/>
      </w:rPr>
      <w:fldChar w:fldCharType="separate"/>
    </w:r>
    <w:r w:rsidR="00DD0414">
      <w:rPr>
        <w:rStyle w:val="Paginanummer"/>
        <w:noProof/>
      </w:rPr>
      <w:t>42</w:t>
    </w:r>
    <w:r>
      <w:rPr>
        <w:rStyle w:val="Paginanummer"/>
      </w:rPr>
      <w:fldChar w:fldCharType="end"/>
    </w:r>
  </w:p>
  <w:p w14:paraId="47018B73" w14:textId="77777777" w:rsidR="002C4F32" w:rsidRDefault="002C4F32" w:rsidP="002C4F32">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F184B" w14:textId="77777777" w:rsidR="005A612B" w:rsidRDefault="005A612B" w:rsidP="00B70842">
      <w:r>
        <w:separator/>
      </w:r>
    </w:p>
  </w:footnote>
  <w:footnote w:type="continuationSeparator" w:id="0">
    <w:p w14:paraId="79D70D4C" w14:textId="77777777" w:rsidR="005A612B" w:rsidRDefault="005A612B" w:rsidP="00B70842">
      <w:r>
        <w:continuationSeparator/>
      </w:r>
    </w:p>
  </w:footnote>
  <w:footnote w:id="1">
    <w:p w14:paraId="2C686E9C" w14:textId="77777777" w:rsidR="00E64DCF" w:rsidRPr="00E05DA9" w:rsidRDefault="00E64DCF" w:rsidP="00B70842">
      <w:pPr>
        <w:pStyle w:val="Voetnoottekst"/>
      </w:pPr>
      <w:r w:rsidRPr="00E606DB">
        <w:rPr>
          <w:rStyle w:val="Voetnootmarkering"/>
        </w:rPr>
        <w:footnoteRef/>
      </w:r>
      <w:r w:rsidRPr="00E606DB">
        <w:t xml:space="preserve"> </w:t>
      </w:r>
      <w:r w:rsidRPr="00E606DB">
        <w:rPr>
          <w:rFonts w:cs="Calibri"/>
          <w:noProof/>
          <w:sz w:val="22"/>
          <w:szCs w:val="22"/>
        </w:rPr>
        <w:t>Source: discussions with Thuiswinkel.org.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9F0"/>
    <w:multiLevelType w:val="hybridMultilevel"/>
    <w:tmpl w:val="7B84F702"/>
    <w:lvl w:ilvl="0" w:tplc="C59A330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0237DD"/>
    <w:multiLevelType w:val="hybridMultilevel"/>
    <w:tmpl w:val="A4F835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6004C91"/>
    <w:multiLevelType w:val="hybridMultilevel"/>
    <w:tmpl w:val="3538285E"/>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CB39EE"/>
    <w:multiLevelType w:val="hybridMultilevel"/>
    <w:tmpl w:val="5B9E3D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74E6405"/>
    <w:multiLevelType w:val="hybridMultilevel"/>
    <w:tmpl w:val="ED0EB6E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B0F3EFF"/>
    <w:multiLevelType w:val="hybridMultilevel"/>
    <w:tmpl w:val="28ACA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072B6"/>
    <w:multiLevelType w:val="multilevel"/>
    <w:tmpl w:val="52586828"/>
    <w:lvl w:ilvl="0">
      <w:start w:val="1"/>
      <w:numFmt w:val="decimal"/>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BFB12E3"/>
    <w:multiLevelType w:val="hybridMultilevel"/>
    <w:tmpl w:val="9D4299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CF813ED"/>
    <w:multiLevelType w:val="hybridMultilevel"/>
    <w:tmpl w:val="2F6496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13368FB"/>
    <w:multiLevelType w:val="hybridMultilevel"/>
    <w:tmpl w:val="5CD615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BE942C2"/>
    <w:multiLevelType w:val="hybridMultilevel"/>
    <w:tmpl w:val="AD4A6954"/>
    <w:lvl w:ilvl="0" w:tplc="04130001">
      <w:start w:val="1"/>
      <w:numFmt w:val="bullet"/>
      <w:lvlText w:val=""/>
      <w:lvlJc w:val="left"/>
      <w:pPr>
        <w:ind w:left="360" w:hanging="360"/>
      </w:pPr>
      <w:rPr>
        <w:rFonts w:ascii="Symbol" w:hAnsi="Symbol" w:hint="default"/>
      </w:rPr>
    </w:lvl>
    <w:lvl w:ilvl="1" w:tplc="2D1255AA">
      <w:numFmt w:val="bullet"/>
      <w:lvlText w:val="-"/>
      <w:lvlJc w:val="left"/>
      <w:pPr>
        <w:ind w:left="1440" w:hanging="720"/>
      </w:pPr>
      <w:rPr>
        <w:rFonts w:ascii="Calibri" w:eastAsiaTheme="minorEastAsia"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384170B"/>
    <w:multiLevelType w:val="hybridMultilevel"/>
    <w:tmpl w:val="50E6D6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5485240"/>
    <w:multiLevelType w:val="hybridMultilevel"/>
    <w:tmpl w:val="6878465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nsid w:val="35943AE0"/>
    <w:multiLevelType w:val="hybridMultilevel"/>
    <w:tmpl w:val="A532FF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6115B40"/>
    <w:multiLevelType w:val="hybridMultilevel"/>
    <w:tmpl w:val="7AFA29E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CF36A4A"/>
    <w:multiLevelType w:val="hybridMultilevel"/>
    <w:tmpl w:val="DD500A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F764918"/>
    <w:multiLevelType w:val="hybridMultilevel"/>
    <w:tmpl w:val="E850D8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42EC27F8"/>
    <w:multiLevelType w:val="hybridMultilevel"/>
    <w:tmpl w:val="79AC1C98"/>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3531430"/>
    <w:multiLevelType w:val="hybridMultilevel"/>
    <w:tmpl w:val="50C627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45632B06"/>
    <w:multiLevelType w:val="hybridMultilevel"/>
    <w:tmpl w:val="5D062F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99816D9"/>
    <w:multiLevelType w:val="hybridMultilevel"/>
    <w:tmpl w:val="AC30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B666F"/>
    <w:multiLevelType w:val="hybridMultilevel"/>
    <w:tmpl w:val="BA5028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4BAA6D51"/>
    <w:multiLevelType w:val="hybridMultilevel"/>
    <w:tmpl w:val="0E8ED3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4BE55AC9"/>
    <w:multiLevelType w:val="hybridMultilevel"/>
    <w:tmpl w:val="2362E6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4D236E1F"/>
    <w:multiLevelType w:val="hybridMultilevel"/>
    <w:tmpl w:val="F4F03C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4F30291D"/>
    <w:multiLevelType w:val="hybridMultilevel"/>
    <w:tmpl w:val="0B2E6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023079F"/>
    <w:multiLevelType w:val="hybridMultilevel"/>
    <w:tmpl w:val="36583A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557A0426"/>
    <w:multiLevelType w:val="hybridMultilevel"/>
    <w:tmpl w:val="872E62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55F72D1A"/>
    <w:multiLevelType w:val="hybridMultilevel"/>
    <w:tmpl w:val="68CE03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9891E7A"/>
    <w:multiLevelType w:val="hybridMultilevel"/>
    <w:tmpl w:val="6EF40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2B49A5"/>
    <w:multiLevelType w:val="hybridMultilevel"/>
    <w:tmpl w:val="E310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1106EB"/>
    <w:multiLevelType w:val="hybridMultilevel"/>
    <w:tmpl w:val="0D6A02C2"/>
    <w:lvl w:ilvl="0" w:tplc="4BE28B0E">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646E1FA5"/>
    <w:multiLevelType w:val="hybridMultilevel"/>
    <w:tmpl w:val="3788E2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65C16B28"/>
    <w:multiLevelType w:val="hybridMultilevel"/>
    <w:tmpl w:val="6B204B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68A776A"/>
    <w:multiLevelType w:val="hybridMultilevel"/>
    <w:tmpl w:val="E58233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66993C53"/>
    <w:multiLevelType w:val="hybridMultilevel"/>
    <w:tmpl w:val="12328A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6B8238A1"/>
    <w:multiLevelType w:val="hybridMultilevel"/>
    <w:tmpl w:val="763EA9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C473B6A"/>
    <w:multiLevelType w:val="hybridMultilevel"/>
    <w:tmpl w:val="01DE23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7A4902A6"/>
    <w:multiLevelType w:val="hybridMultilevel"/>
    <w:tmpl w:val="769004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7D642B04"/>
    <w:multiLevelType w:val="hybridMultilevel"/>
    <w:tmpl w:val="D53038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nsid w:val="7FC20C61"/>
    <w:multiLevelType w:val="hybridMultilevel"/>
    <w:tmpl w:val="95D6C558"/>
    <w:lvl w:ilvl="0" w:tplc="86E6B15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14"/>
  </w:num>
  <w:num w:numId="3">
    <w:abstractNumId w:val="5"/>
  </w:num>
  <w:num w:numId="4">
    <w:abstractNumId w:val="20"/>
  </w:num>
  <w:num w:numId="5">
    <w:abstractNumId w:val="29"/>
  </w:num>
  <w:num w:numId="6">
    <w:abstractNumId w:val="17"/>
  </w:num>
  <w:num w:numId="7">
    <w:abstractNumId w:val="12"/>
  </w:num>
  <w:num w:numId="8">
    <w:abstractNumId w:val="40"/>
  </w:num>
  <w:num w:numId="9">
    <w:abstractNumId w:val="28"/>
  </w:num>
  <w:num w:numId="10">
    <w:abstractNumId w:val="13"/>
  </w:num>
  <w:num w:numId="11">
    <w:abstractNumId w:val="19"/>
  </w:num>
  <w:num w:numId="12">
    <w:abstractNumId w:val="11"/>
  </w:num>
  <w:num w:numId="13">
    <w:abstractNumId w:val="33"/>
  </w:num>
  <w:num w:numId="14">
    <w:abstractNumId w:val="27"/>
  </w:num>
  <w:num w:numId="15">
    <w:abstractNumId w:val="34"/>
  </w:num>
  <w:num w:numId="16">
    <w:abstractNumId w:val="37"/>
  </w:num>
  <w:num w:numId="17">
    <w:abstractNumId w:val="3"/>
  </w:num>
  <w:num w:numId="18">
    <w:abstractNumId w:val="10"/>
  </w:num>
  <w:num w:numId="19">
    <w:abstractNumId w:val="36"/>
  </w:num>
  <w:num w:numId="20">
    <w:abstractNumId w:val="2"/>
  </w:num>
  <w:num w:numId="21">
    <w:abstractNumId w:val="8"/>
  </w:num>
  <w:num w:numId="22">
    <w:abstractNumId w:val="32"/>
  </w:num>
  <w:num w:numId="23">
    <w:abstractNumId w:val="9"/>
  </w:num>
  <w:num w:numId="24">
    <w:abstractNumId w:val="35"/>
  </w:num>
  <w:num w:numId="25">
    <w:abstractNumId w:val="16"/>
  </w:num>
  <w:num w:numId="26">
    <w:abstractNumId w:val="21"/>
  </w:num>
  <w:num w:numId="27">
    <w:abstractNumId w:val="26"/>
  </w:num>
  <w:num w:numId="28">
    <w:abstractNumId w:val="22"/>
  </w:num>
  <w:num w:numId="29">
    <w:abstractNumId w:val="30"/>
  </w:num>
  <w:num w:numId="30">
    <w:abstractNumId w:val="7"/>
  </w:num>
  <w:num w:numId="31">
    <w:abstractNumId w:val="18"/>
  </w:num>
  <w:num w:numId="32">
    <w:abstractNumId w:val="15"/>
  </w:num>
  <w:num w:numId="33">
    <w:abstractNumId w:val="23"/>
  </w:num>
  <w:num w:numId="34">
    <w:abstractNumId w:val="1"/>
  </w:num>
  <w:num w:numId="35">
    <w:abstractNumId w:val="39"/>
  </w:num>
  <w:num w:numId="36">
    <w:abstractNumId w:val="31"/>
  </w:num>
  <w:num w:numId="37">
    <w:abstractNumId w:val="4"/>
  </w:num>
  <w:num w:numId="38">
    <w:abstractNumId w:val="24"/>
  </w:num>
  <w:num w:numId="39">
    <w:abstractNumId w:val="38"/>
  </w:num>
  <w:num w:numId="40">
    <w:abstractNumId w:val="25"/>
  </w:num>
  <w:num w:numId="41">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460B03"/>
    <w:rsid w:val="0000326B"/>
    <w:rsid w:val="00020258"/>
    <w:rsid w:val="0002288B"/>
    <w:rsid w:val="000259FD"/>
    <w:rsid w:val="00026684"/>
    <w:rsid w:val="00045FC2"/>
    <w:rsid w:val="0005037D"/>
    <w:rsid w:val="0005238C"/>
    <w:rsid w:val="00053B3F"/>
    <w:rsid w:val="000547EA"/>
    <w:rsid w:val="00060C64"/>
    <w:rsid w:val="000828A0"/>
    <w:rsid w:val="00083E82"/>
    <w:rsid w:val="00085C45"/>
    <w:rsid w:val="00086094"/>
    <w:rsid w:val="00091B88"/>
    <w:rsid w:val="000936A5"/>
    <w:rsid w:val="000A00C1"/>
    <w:rsid w:val="000A0C2B"/>
    <w:rsid w:val="000A3E34"/>
    <w:rsid w:val="000C1897"/>
    <w:rsid w:val="0010514B"/>
    <w:rsid w:val="00105DE9"/>
    <w:rsid w:val="00106FE7"/>
    <w:rsid w:val="00110F7F"/>
    <w:rsid w:val="00114263"/>
    <w:rsid w:val="001315AC"/>
    <w:rsid w:val="00133311"/>
    <w:rsid w:val="001345AE"/>
    <w:rsid w:val="00141677"/>
    <w:rsid w:val="001571FF"/>
    <w:rsid w:val="0017127C"/>
    <w:rsid w:val="00193112"/>
    <w:rsid w:val="001A0C30"/>
    <w:rsid w:val="001B1CA5"/>
    <w:rsid w:val="001B3A45"/>
    <w:rsid w:val="001C08BF"/>
    <w:rsid w:val="001E12CF"/>
    <w:rsid w:val="001E7C9D"/>
    <w:rsid w:val="001F0F68"/>
    <w:rsid w:val="001F54C5"/>
    <w:rsid w:val="001F7218"/>
    <w:rsid w:val="00210E53"/>
    <w:rsid w:val="0022586F"/>
    <w:rsid w:val="00243CC6"/>
    <w:rsid w:val="002539A3"/>
    <w:rsid w:val="00260BFF"/>
    <w:rsid w:val="002615BC"/>
    <w:rsid w:val="00270056"/>
    <w:rsid w:val="0028117D"/>
    <w:rsid w:val="0029196B"/>
    <w:rsid w:val="00291B00"/>
    <w:rsid w:val="0029437F"/>
    <w:rsid w:val="002A38A4"/>
    <w:rsid w:val="002B1524"/>
    <w:rsid w:val="002B78E7"/>
    <w:rsid w:val="002C1D11"/>
    <w:rsid w:val="002C4F32"/>
    <w:rsid w:val="002C7561"/>
    <w:rsid w:val="002C7CF1"/>
    <w:rsid w:val="002C7D9A"/>
    <w:rsid w:val="002E00E4"/>
    <w:rsid w:val="002E10A1"/>
    <w:rsid w:val="002F3B17"/>
    <w:rsid w:val="002F663E"/>
    <w:rsid w:val="00311212"/>
    <w:rsid w:val="00314555"/>
    <w:rsid w:val="00320E68"/>
    <w:rsid w:val="00324702"/>
    <w:rsid w:val="0032609B"/>
    <w:rsid w:val="00355D36"/>
    <w:rsid w:val="003736F4"/>
    <w:rsid w:val="0037512C"/>
    <w:rsid w:val="00387C1A"/>
    <w:rsid w:val="003A3ADC"/>
    <w:rsid w:val="003B7903"/>
    <w:rsid w:val="003B7FBC"/>
    <w:rsid w:val="003B7FFE"/>
    <w:rsid w:val="003E1FD6"/>
    <w:rsid w:val="003E7833"/>
    <w:rsid w:val="003F4BD8"/>
    <w:rsid w:val="003F6C24"/>
    <w:rsid w:val="003F787D"/>
    <w:rsid w:val="00403548"/>
    <w:rsid w:val="00404EA7"/>
    <w:rsid w:val="00415947"/>
    <w:rsid w:val="00424851"/>
    <w:rsid w:val="004279B4"/>
    <w:rsid w:val="00436173"/>
    <w:rsid w:val="0043761E"/>
    <w:rsid w:val="00460B03"/>
    <w:rsid w:val="00462A6F"/>
    <w:rsid w:val="004706FA"/>
    <w:rsid w:val="00491C78"/>
    <w:rsid w:val="004A437F"/>
    <w:rsid w:val="004B5BB3"/>
    <w:rsid w:val="004B6F78"/>
    <w:rsid w:val="004C4E5A"/>
    <w:rsid w:val="004C74BE"/>
    <w:rsid w:val="004D09C2"/>
    <w:rsid w:val="004D5348"/>
    <w:rsid w:val="004E4107"/>
    <w:rsid w:val="004F7079"/>
    <w:rsid w:val="00502412"/>
    <w:rsid w:val="00524CA9"/>
    <w:rsid w:val="00540B5C"/>
    <w:rsid w:val="00541242"/>
    <w:rsid w:val="00551CB0"/>
    <w:rsid w:val="005533D6"/>
    <w:rsid w:val="00570101"/>
    <w:rsid w:val="00576BA5"/>
    <w:rsid w:val="005A27E1"/>
    <w:rsid w:val="005A612B"/>
    <w:rsid w:val="005C7D37"/>
    <w:rsid w:val="005D042F"/>
    <w:rsid w:val="005D0BBE"/>
    <w:rsid w:val="005E1693"/>
    <w:rsid w:val="0061184A"/>
    <w:rsid w:val="00624E80"/>
    <w:rsid w:val="00641FFB"/>
    <w:rsid w:val="00665A43"/>
    <w:rsid w:val="00695972"/>
    <w:rsid w:val="00695BD2"/>
    <w:rsid w:val="006A5F71"/>
    <w:rsid w:val="006C1DDB"/>
    <w:rsid w:val="006C2EB1"/>
    <w:rsid w:val="006D011E"/>
    <w:rsid w:val="006D0CBA"/>
    <w:rsid w:val="006D4F32"/>
    <w:rsid w:val="006E5809"/>
    <w:rsid w:val="006E5918"/>
    <w:rsid w:val="006F63D5"/>
    <w:rsid w:val="00701A28"/>
    <w:rsid w:val="00701B72"/>
    <w:rsid w:val="007113BC"/>
    <w:rsid w:val="00715F98"/>
    <w:rsid w:val="00751950"/>
    <w:rsid w:val="00766537"/>
    <w:rsid w:val="007665B7"/>
    <w:rsid w:val="007739D5"/>
    <w:rsid w:val="007813AD"/>
    <w:rsid w:val="007909C7"/>
    <w:rsid w:val="00791882"/>
    <w:rsid w:val="00793E61"/>
    <w:rsid w:val="00794AC7"/>
    <w:rsid w:val="007B7FBA"/>
    <w:rsid w:val="007D1B15"/>
    <w:rsid w:val="007E156D"/>
    <w:rsid w:val="007F5454"/>
    <w:rsid w:val="008048E3"/>
    <w:rsid w:val="00817324"/>
    <w:rsid w:val="00821E5C"/>
    <w:rsid w:val="00827E53"/>
    <w:rsid w:val="008323F7"/>
    <w:rsid w:val="008335B2"/>
    <w:rsid w:val="0084164F"/>
    <w:rsid w:val="00844A8C"/>
    <w:rsid w:val="00847979"/>
    <w:rsid w:val="00882F15"/>
    <w:rsid w:val="008874CD"/>
    <w:rsid w:val="00893AC4"/>
    <w:rsid w:val="008A0BC3"/>
    <w:rsid w:val="008B3432"/>
    <w:rsid w:val="008E1C2A"/>
    <w:rsid w:val="008E30B5"/>
    <w:rsid w:val="008E68FC"/>
    <w:rsid w:val="008F18EF"/>
    <w:rsid w:val="008F6D43"/>
    <w:rsid w:val="008F7DC7"/>
    <w:rsid w:val="009013C4"/>
    <w:rsid w:val="00911986"/>
    <w:rsid w:val="009123FF"/>
    <w:rsid w:val="00913419"/>
    <w:rsid w:val="0092117A"/>
    <w:rsid w:val="009259D4"/>
    <w:rsid w:val="00975CAD"/>
    <w:rsid w:val="0097793D"/>
    <w:rsid w:val="009824CC"/>
    <w:rsid w:val="009934CD"/>
    <w:rsid w:val="009C3A77"/>
    <w:rsid w:val="009E1CC5"/>
    <w:rsid w:val="009E7088"/>
    <w:rsid w:val="009E71F7"/>
    <w:rsid w:val="009F4080"/>
    <w:rsid w:val="00A046E4"/>
    <w:rsid w:val="00A11D5A"/>
    <w:rsid w:val="00A13992"/>
    <w:rsid w:val="00A408E3"/>
    <w:rsid w:val="00A43111"/>
    <w:rsid w:val="00A474A2"/>
    <w:rsid w:val="00A52E9D"/>
    <w:rsid w:val="00A76DDE"/>
    <w:rsid w:val="00AA6654"/>
    <w:rsid w:val="00AA6D52"/>
    <w:rsid w:val="00AC4EEB"/>
    <w:rsid w:val="00AE6F4C"/>
    <w:rsid w:val="00AE7474"/>
    <w:rsid w:val="00AF425A"/>
    <w:rsid w:val="00AF6772"/>
    <w:rsid w:val="00B24022"/>
    <w:rsid w:val="00B31BC2"/>
    <w:rsid w:val="00B327ED"/>
    <w:rsid w:val="00B70842"/>
    <w:rsid w:val="00B76586"/>
    <w:rsid w:val="00B843CC"/>
    <w:rsid w:val="00B94DDE"/>
    <w:rsid w:val="00B94EB3"/>
    <w:rsid w:val="00BD00BD"/>
    <w:rsid w:val="00BE0EE6"/>
    <w:rsid w:val="00C005D7"/>
    <w:rsid w:val="00C3341A"/>
    <w:rsid w:val="00C35556"/>
    <w:rsid w:val="00C4007F"/>
    <w:rsid w:val="00C44CA3"/>
    <w:rsid w:val="00C62E0D"/>
    <w:rsid w:val="00C64309"/>
    <w:rsid w:val="00C71AA7"/>
    <w:rsid w:val="00C751D2"/>
    <w:rsid w:val="00C85096"/>
    <w:rsid w:val="00CA71C6"/>
    <w:rsid w:val="00CB0327"/>
    <w:rsid w:val="00CB333D"/>
    <w:rsid w:val="00CC4182"/>
    <w:rsid w:val="00CC4863"/>
    <w:rsid w:val="00CD5B63"/>
    <w:rsid w:val="00CE2D8B"/>
    <w:rsid w:val="00CF537D"/>
    <w:rsid w:val="00CF6AB1"/>
    <w:rsid w:val="00D021F1"/>
    <w:rsid w:val="00D211F5"/>
    <w:rsid w:val="00D30022"/>
    <w:rsid w:val="00D403EE"/>
    <w:rsid w:val="00D45EA4"/>
    <w:rsid w:val="00D600A7"/>
    <w:rsid w:val="00D60AE6"/>
    <w:rsid w:val="00D62D2A"/>
    <w:rsid w:val="00D7352E"/>
    <w:rsid w:val="00D7544D"/>
    <w:rsid w:val="00D81B73"/>
    <w:rsid w:val="00D873DD"/>
    <w:rsid w:val="00DA23BA"/>
    <w:rsid w:val="00DA42AD"/>
    <w:rsid w:val="00DB5952"/>
    <w:rsid w:val="00DC3268"/>
    <w:rsid w:val="00DC5615"/>
    <w:rsid w:val="00DD0414"/>
    <w:rsid w:val="00DE22B9"/>
    <w:rsid w:val="00DF1A9B"/>
    <w:rsid w:val="00E0582A"/>
    <w:rsid w:val="00E05DA9"/>
    <w:rsid w:val="00E17DA0"/>
    <w:rsid w:val="00E3145F"/>
    <w:rsid w:val="00E4184D"/>
    <w:rsid w:val="00E606DB"/>
    <w:rsid w:val="00E61543"/>
    <w:rsid w:val="00E64DCF"/>
    <w:rsid w:val="00E9063B"/>
    <w:rsid w:val="00EA2F71"/>
    <w:rsid w:val="00EB47F6"/>
    <w:rsid w:val="00EC464F"/>
    <w:rsid w:val="00EE0F53"/>
    <w:rsid w:val="00EE1B19"/>
    <w:rsid w:val="00EF6973"/>
    <w:rsid w:val="00F0461B"/>
    <w:rsid w:val="00F25147"/>
    <w:rsid w:val="00F27A11"/>
    <w:rsid w:val="00F364C9"/>
    <w:rsid w:val="00F53C00"/>
    <w:rsid w:val="00F64B42"/>
    <w:rsid w:val="00F7600C"/>
    <w:rsid w:val="00FA4E09"/>
    <w:rsid w:val="00FA5597"/>
    <w:rsid w:val="00FA5AE3"/>
    <w:rsid w:val="00FA6E91"/>
    <w:rsid w:val="00FB27CB"/>
    <w:rsid w:val="00FC03D4"/>
    <w:rsid w:val="00FC1C4A"/>
    <w:rsid w:val="00FC1D27"/>
    <w:rsid w:val="00FC4205"/>
    <w:rsid w:val="00FF519E"/>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21C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60B03"/>
    <w:pPr>
      <w:spacing w:after="0"/>
    </w:pPr>
  </w:style>
  <w:style w:type="paragraph" w:styleId="Kop1">
    <w:name w:val="heading 1"/>
    <w:basedOn w:val="Normaal"/>
    <w:next w:val="Normaal"/>
    <w:link w:val="Kop1Teken"/>
    <w:autoRedefine/>
    <w:qFormat/>
    <w:rsid w:val="002C7CF1"/>
    <w:pPr>
      <w:keepNext/>
      <w:spacing w:before="240" w:after="60"/>
      <w:ind w:left="420" w:hanging="360"/>
      <w:outlineLvl w:val="0"/>
    </w:pPr>
    <w:rPr>
      <w:rFonts w:cs="Arial"/>
      <w:b/>
      <w:bCs/>
      <w:kern w:val="32"/>
      <w:sz w:val="28"/>
      <w:lang w:val="en-GB"/>
    </w:rPr>
  </w:style>
  <w:style w:type="paragraph" w:styleId="Kop2">
    <w:name w:val="heading 2"/>
    <w:basedOn w:val="Normaal"/>
    <w:next w:val="Normaal"/>
    <w:link w:val="Kop2Teken"/>
    <w:autoRedefine/>
    <w:rsid w:val="001F7218"/>
    <w:pPr>
      <w:keepNext/>
      <w:numPr>
        <w:ilvl w:val="1"/>
        <w:numId w:val="1"/>
      </w:numPr>
      <w:spacing w:before="240" w:after="60"/>
      <w:outlineLvl w:val="1"/>
    </w:pPr>
    <w:rPr>
      <w:b/>
      <w:bCs/>
      <w:i/>
      <w:iCs/>
      <w:sz w:val="28"/>
      <w:szCs w:val="28"/>
    </w:rPr>
  </w:style>
  <w:style w:type="paragraph" w:styleId="Kop3">
    <w:name w:val="heading 3"/>
    <w:basedOn w:val="Normaal"/>
    <w:next w:val="Normaal"/>
    <w:link w:val="Kop3Teken"/>
    <w:autoRedefine/>
    <w:rsid w:val="001F721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Normaal"/>
    <w:next w:val="Normaal"/>
    <w:link w:val="Kop4Teken"/>
    <w:uiPriority w:val="9"/>
    <w:unhideWhenUsed/>
    <w:qFormat/>
    <w:rsid w:val="00424851"/>
    <w:pPr>
      <w:keepNext/>
      <w:keepLines/>
      <w:spacing w:before="200"/>
      <w:outlineLvl w:val="3"/>
    </w:pPr>
    <w:rPr>
      <w:rFonts w:asciiTheme="majorHAnsi" w:eastAsiaTheme="majorEastAsia" w:hAnsiTheme="majorHAnsi"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2C7CF1"/>
    <w:rPr>
      <w:rFonts w:cs="Arial"/>
      <w:b/>
      <w:bCs/>
      <w:kern w:val="32"/>
      <w:sz w:val="28"/>
      <w:lang w:val="en-GB"/>
    </w:rPr>
  </w:style>
  <w:style w:type="character" w:customStyle="1" w:styleId="Kop2Teken">
    <w:name w:val="Kop 2 Teken"/>
    <w:basedOn w:val="Standaardalinea-lettertype"/>
    <w:link w:val="Kop2"/>
    <w:rsid w:val="001F7218"/>
    <w:rPr>
      <w:b/>
      <w:bCs/>
      <w:i/>
      <w:iCs/>
      <w:sz w:val="28"/>
      <w:szCs w:val="28"/>
    </w:rPr>
  </w:style>
  <w:style w:type="character" w:customStyle="1" w:styleId="Kop3Teken">
    <w:name w:val="Kop 3 Teken"/>
    <w:basedOn w:val="Standaardalinea-lettertype"/>
    <w:link w:val="Kop3"/>
    <w:rsid w:val="001F7218"/>
    <w:rPr>
      <w:rFonts w:asciiTheme="majorHAnsi" w:eastAsiaTheme="majorEastAsia" w:hAnsiTheme="majorHAnsi" w:cstheme="majorBidi"/>
      <w:b/>
      <w:bCs/>
      <w:sz w:val="26"/>
      <w:szCs w:val="26"/>
    </w:rPr>
  </w:style>
  <w:style w:type="character" w:styleId="Hyperlink">
    <w:name w:val="Hyperlink"/>
    <w:basedOn w:val="Standaardalinea-lettertype"/>
    <w:rsid w:val="00460B03"/>
    <w:rPr>
      <w:color w:val="0000FF"/>
      <w:u w:val="single"/>
    </w:rPr>
  </w:style>
  <w:style w:type="paragraph" w:customStyle="1" w:styleId="article-summary">
    <w:name w:val="article-summary"/>
    <w:basedOn w:val="Normaal"/>
    <w:rsid w:val="00791882"/>
    <w:pPr>
      <w:spacing w:after="240" w:line="312" w:lineRule="atLeast"/>
    </w:pPr>
  </w:style>
  <w:style w:type="paragraph" w:styleId="Lijstalinea">
    <w:name w:val="List Paragraph"/>
    <w:basedOn w:val="Normaal"/>
    <w:uiPriority w:val="34"/>
    <w:qFormat/>
    <w:rsid w:val="00B94DDE"/>
    <w:pPr>
      <w:ind w:left="720"/>
      <w:contextualSpacing/>
    </w:pPr>
  </w:style>
  <w:style w:type="table" w:styleId="Tabelraster">
    <w:name w:val="Table Grid"/>
    <w:basedOn w:val="Standaardtabel"/>
    <w:uiPriority w:val="59"/>
    <w:rsid w:val="001F54C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05238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5238C"/>
    <w:rPr>
      <w:rFonts w:ascii="Lucida Grande" w:eastAsia="Times New Roman" w:hAnsi="Lucida Grande" w:cs="Lucida Grande"/>
      <w:sz w:val="18"/>
      <w:szCs w:val="18"/>
      <w:lang w:val="nl-NL" w:eastAsia="nl-NL"/>
    </w:rPr>
  </w:style>
  <w:style w:type="character" w:styleId="GevolgdeHyperlink">
    <w:name w:val="FollowedHyperlink"/>
    <w:basedOn w:val="Standaardalinea-lettertype"/>
    <w:uiPriority w:val="99"/>
    <w:semiHidden/>
    <w:unhideWhenUsed/>
    <w:rsid w:val="009F4080"/>
    <w:rPr>
      <w:color w:val="800080" w:themeColor="followedHyperlink"/>
      <w:u w:val="single"/>
    </w:rPr>
  </w:style>
  <w:style w:type="character" w:styleId="Verwijzingopmerking">
    <w:name w:val="annotation reference"/>
    <w:basedOn w:val="Standaardalinea-lettertype"/>
    <w:uiPriority w:val="99"/>
    <w:semiHidden/>
    <w:unhideWhenUsed/>
    <w:rsid w:val="00291B00"/>
    <w:rPr>
      <w:sz w:val="18"/>
      <w:szCs w:val="18"/>
    </w:rPr>
  </w:style>
  <w:style w:type="paragraph" w:styleId="Tekstopmerking">
    <w:name w:val="annotation text"/>
    <w:basedOn w:val="Normaal"/>
    <w:link w:val="TekstopmerkingTeken"/>
    <w:uiPriority w:val="99"/>
    <w:semiHidden/>
    <w:unhideWhenUsed/>
    <w:rsid w:val="00291B00"/>
  </w:style>
  <w:style w:type="character" w:customStyle="1" w:styleId="TekstopmerkingTeken">
    <w:name w:val="Tekst opmerking Teken"/>
    <w:basedOn w:val="Standaardalinea-lettertype"/>
    <w:link w:val="Tekstopmerking"/>
    <w:uiPriority w:val="99"/>
    <w:semiHidden/>
    <w:rsid w:val="00291B00"/>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Teken"/>
    <w:uiPriority w:val="99"/>
    <w:semiHidden/>
    <w:unhideWhenUsed/>
    <w:rsid w:val="00291B00"/>
    <w:rPr>
      <w:b/>
      <w:bCs/>
      <w:sz w:val="20"/>
    </w:rPr>
  </w:style>
  <w:style w:type="character" w:customStyle="1" w:styleId="OnderwerpvanopmerkingTeken">
    <w:name w:val="Onderwerp van opmerking Teken"/>
    <w:basedOn w:val="TekstopmerkingTeken"/>
    <w:link w:val="Onderwerpvanopmerking"/>
    <w:uiPriority w:val="99"/>
    <w:semiHidden/>
    <w:rsid w:val="00291B00"/>
    <w:rPr>
      <w:rFonts w:ascii="Times New Roman" w:eastAsia="Times New Roman" w:hAnsi="Times New Roman" w:cs="Times New Roman"/>
      <w:b/>
      <w:bCs/>
      <w:sz w:val="24"/>
      <w:szCs w:val="24"/>
      <w:lang w:val="nl-NL" w:eastAsia="nl-NL"/>
    </w:rPr>
  </w:style>
  <w:style w:type="paragraph" w:styleId="Titel">
    <w:name w:val="Title"/>
    <w:basedOn w:val="Normaal"/>
    <w:next w:val="Normaal"/>
    <w:link w:val="TitelTeken"/>
    <w:qFormat/>
    <w:rsid w:val="005D0B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rsid w:val="005D0BBE"/>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link w:val="GeenafstandTeken"/>
    <w:uiPriority w:val="1"/>
    <w:qFormat/>
    <w:rsid w:val="00424851"/>
    <w:pPr>
      <w:spacing w:after="0"/>
    </w:pPr>
    <w:rPr>
      <w:rFonts w:eastAsia="Calibri" w:cs="Calibri"/>
      <w:szCs w:val="22"/>
      <w:lang w:val="nl-NL" w:eastAsia="en-US"/>
    </w:rPr>
  </w:style>
  <w:style w:type="character" w:customStyle="1" w:styleId="GeenafstandTeken">
    <w:name w:val="Geen afstand Teken"/>
    <w:basedOn w:val="Standaardalinea-lettertype"/>
    <w:link w:val="Geenafstand"/>
    <w:uiPriority w:val="1"/>
    <w:rsid w:val="00424851"/>
    <w:rPr>
      <w:rFonts w:eastAsia="Calibri" w:cs="Calibri"/>
      <w:szCs w:val="22"/>
      <w:lang w:val="nl-NL" w:eastAsia="en-US"/>
    </w:rPr>
  </w:style>
  <w:style w:type="character" w:customStyle="1" w:styleId="Kop4Teken">
    <w:name w:val="Kop 4 Teken"/>
    <w:basedOn w:val="Standaardalinea-lettertype"/>
    <w:link w:val="Kop4"/>
    <w:uiPriority w:val="9"/>
    <w:rsid w:val="00424851"/>
    <w:rPr>
      <w:rFonts w:asciiTheme="majorHAnsi" w:eastAsiaTheme="majorEastAsia" w:hAnsiTheme="majorHAnsi" w:cstheme="majorBidi"/>
      <w:b/>
      <w:bCs/>
      <w:i/>
      <w:iCs/>
    </w:rPr>
  </w:style>
  <w:style w:type="paragraph" w:styleId="Voetnoottekst">
    <w:name w:val="footnote text"/>
    <w:basedOn w:val="Normaal"/>
    <w:link w:val="VoetnoottekstTeken"/>
    <w:uiPriority w:val="99"/>
    <w:unhideWhenUsed/>
    <w:rsid w:val="00B70842"/>
    <w:rPr>
      <w:sz w:val="24"/>
      <w:szCs w:val="24"/>
    </w:rPr>
  </w:style>
  <w:style w:type="character" w:customStyle="1" w:styleId="VoetnoottekstTeken">
    <w:name w:val="Voetnoottekst Teken"/>
    <w:basedOn w:val="Standaardalinea-lettertype"/>
    <w:link w:val="Voetnoottekst"/>
    <w:uiPriority w:val="99"/>
    <w:rsid w:val="00B70842"/>
    <w:rPr>
      <w:sz w:val="24"/>
      <w:szCs w:val="24"/>
    </w:rPr>
  </w:style>
  <w:style w:type="character" w:styleId="Voetnootmarkering">
    <w:name w:val="footnote reference"/>
    <w:basedOn w:val="Standaardalinea-lettertype"/>
    <w:uiPriority w:val="99"/>
    <w:unhideWhenUsed/>
    <w:rsid w:val="00B70842"/>
    <w:rPr>
      <w:vertAlign w:val="superscript"/>
    </w:rPr>
  </w:style>
  <w:style w:type="paragraph" w:styleId="Tekstzonderopmaak">
    <w:name w:val="Plain Text"/>
    <w:basedOn w:val="Normaal"/>
    <w:link w:val="TekstzonderopmaakTeken"/>
    <w:uiPriority w:val="99"/>
    <w:unhideWhenUsed/>
    <w:rsid w:val="002C7CF1"/>
    <w:rPr>
      <w:rFonts w:ascii="Consolas" w:eastAsia="Times New Roman" w:hAnsi="Consolas" w:cs="Times New Roman"/>
      <w:sz w:val="21"/>
      <w:szCs w:val="21"/>
      <w:lang w:eastAsia="en-US"/>
    </w:rPr>
  </w:style>
  <w:style w:type="character" w:customStyle="1" w:styleId="TekstzonderopmaakTeken">
    <w:name w:val="Tekst zonder opmaak Teken"/>
    <w:basedOn w:val="Standaardalinea-lettertype"/>
    <w:link w:val="Tekstzonderopmaak"/>
    <w:uiPriority w:val="99"/>
    <w:rsid w:val="002C7CF1"/>
    <w:rPr>
      <w:rFonts w:ascii="Consolas" w:eastAsia="Times New Roman" w:hAnsi="Consolas" w:cs="Times New Roman"/>
      <w:sz w:val="21"/>
      <w:szCs w:val="21"/>
      <w:lang w:eastAsia="en-US"/>
    </w:rPr>
  </w:style>
  <w:style w:type="paragraph" w:styleId="Voettekst">
    <w:name w:val="footer"/>
    <w:basedOn w:val="Normaal"/>
    <w:link w:val="VoettekstTeken"/>
    <w:uiPriority w:val="99"/>
    <w:unhideWhenUsed/>
    <w:rsid w:val="002C4F32"/>
    <w:pPr>
      <w:tabs>
        <w:tab w:val="center" w:pos="4320"/>
        <w:tab w:val="right" w:pos="8640"/>
      </w:tabs>
    </w:pPr>
  </w:style>
  <w:style w:type="character" w:customStyle="1" w:styleId="VoettekstTeken">
    <w:name w:val="Voettekst Teken"/>
    <w:basedOn w:val="Standaardalinea-lettertype"/>
    <w:link w:val="Voettekst"/>
    <w:uiPriority w:val="99"/>
    <w:rsid w:val="002C4F32"/>
  </w:style>
  <w:style w:type="character" w:styleId="Paginanummer">
    <w:name w:val="page number"/>
    <w:basedOn w:val="Standaardalinea-lettertype"/>
    <w:uiPriority w:val="99"/>
    <w:semiHidden/>
    <w:unhideWhenUsed/>
    <w:rsid w:val="002C4F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60B03"/>
    <w:pPr>
      <w:spacing w:after="0"/>
    </w:pPr>
  </w:style>
  <w:style w:type="paragraph" w:styleId="Kop1">
    <w:name w:val="heading 1"/>
    <w:basedOn w:val="Normaal"/>
    <w:next w:val="Normaal"/>
    <w:link w:val="Kop1Teken"/>
    <w:autoRedefine/>
    <w:qFormat/>
    <w:rsid w:val="002C7CF1"/>
    <w:pPr>
      <w:keepNext/>
      <w:spacing w:before="240" w:after="60"/>
      <w:ind w:left="420" w:hanging="360"/>
      <w:outlineLvl w:val="0"/>
    </w:pPr>
    <w:rPr>
      <w:rFonts w:cs="Arial"/>
      <w:b/>
      <w:bCs/>
      <w:kern w:val="32"/>
      <w:sz w:val="28"/>
      <w:lang w:val="en-GB"/>
    </w:rPr>
  </w:style>
  <w:style w:type="paragraph" w:styleId="Kop2">
    <w:name w:val="heading 2"/>
    <w:basedOn w:val="Normaal"/>
    <w:next w:val="Normaal"/>
    <w:link w:val="Kop2Teken"/>
    <w:autoRedefine/>
    <w:rsid w:val="001F7218"/>
    <w:pPr>
      <w:keepNext/>
      <w:numPr>
        <w:ilvl w:val="1"/>
        <w:numId w:val="1"/>
      </w:numPr>
      <w:spacing w:before="240" w:after="60"/>
      <w:outlineLvl w:val="1"/>
    </w:pPr>
    <w:rPr>
      <w:b/>
      <w:bCs/>
      <w:i/>
      <w:iCs/>
      <w:sz w:val="28"/>
      <w:szCs w:val="28"/>
    </w:rPr>
  </w:style>
  <w:style w:type="paragraph" w:styleId="Kop3">
    <w:name w:val="heading 3"/>
    <w:basedOn w:val="Normaal"/>
    <w:next w:val="Normaal"/>
    <w:link w:val="Kop3Teken"/>
    <w:autoRedefine/>
    <w:rsid w:val="001F721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Normaal"/>
    <w:next w:val="Normaal"/>
    <w:link w:val="Kop4Teken"/>
    <w:uiPriority w:val="9"/>
    <w:unhideWhenUsed/>
    <w:qFormat/>
    <w:rsid w:val="00424851"/>
    <w:pPr>
      <w:keepNext/>
      <w:keepLines/>
      <w:spacing w:before="200"/>
      <w:outlineLvl w:val="3"/>
    </w:pPr>
    <w:rPr>
      <w:rFonts w:asciiTheme="majorHAnsi" w:eastAsiaTheme="majorEastAsia" w:hAnsiTheme="majorHAnsi"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Heading 1 Char"/>
    <w:basedOn w:val="Standaardalinea-lettertype"/>
    <w:link w:val="Kop1"/>
    <w:rsid w:val="002C7CF1"/>
    <w:rPr>
      <w:rFonts w:cs="Arial"/>
      <w:b/>
      <w:bCs/>
      <w:kern w:val="32"/>
      <w:sz w:val="28"/>
      <w:lang w:val="en-GB"/>
    </w:rPr>
  </w:style>
  <w:style w:type="character" w:customStyle="1" w:styleId="Kop2Teken">
    <w:name w:val="Heading 2 Char"/>
    <w:basedOn w:val="Standaardalinea-lettertype"/>
    <w:link w:val="Kop2"/>
    <w:rsid w:val="001F7218"/>
    <w:rPr>
      <w:b/>
      <w:bCs/>
      <w:i/>
      <w:iCs/>
      <w:sz w:val="28"/>
      <w:szCs w:val="28"/>
    </w:rPr>
  </w:style>
  <w:style w:type="character" w:customStyle="1" w:styleId="Kop3Teken">
    <w:name w:val="Heading 3 Char"/>
    <w:basedOn w:val="Standaardalinea-lettertype"/>
    <w:link w:val="Kop3"/>
    <w:rsid w:val="001F7218"/>
    <w:rPr>
      <w:rFonts w:asciiTheme="majorHAnsi" w:eastAsiaTheme="majorEastAsia" w:hAnsiTheme="majorHAnsi" w:cstheme="majorBidi"/>
      <w:b/>
      <w:bCs/>
      <w:sz w:val="26"/>
      <w:szCs w:val="26"/>
    </w:rPr>
  </w:style>
  <w:style w:type="character" w:styleId="Hyperlink">
    <w:name w:val="Hyperlink"/>
    <w:basedOn w:val="Standaardalinea-lettertype"/>
    <w:rsid w:val="00460B03"/>
    <w:rPr>
      <w:color w:val="0000FF"/>
      <w:u w:val="single"/>
    </w:rPr>
  </w:style>
  <w:style w:type="paragraph" w:customStyle="1" w:styleId="article-summary">
    <w:name w:val="article-summary"/>
    <w:basedOn w:val="Normaal"/>
    <w:rsid w:val="00791882"/>
    <w:pPr>
      <w:spacing w:after="240" w:line="312" w:lineRule="atLeast"/>
    </w:pPr>
  </w:style>
  <w:style w:type="paragraph" w:styleId="Lijstalinea">
    <w:name w:val="List Paragraph"/>
    <w:basedOn w:val="Normaal"/>
    <w:uiPriority w:val="34"/>
    <w:qFormat/>
    <w:rsid w:val="00B94DDE"/>
    <w:pPr>
      <w:ind w:left="720"/>
      <w:contextualSpacing/>
    </w:pPr>
  </w:style>
  <w:style w:type="table" w:styleId="Tabelraster">
    <w:name w:val="Table Grid"/>
    <w:basedOn w:val="Standaardtabel"/>
    <w:uiPriority w:val="59"/>
    <w:rsid w:val="001F54C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05238C"/>
    <w:rPr>
      <w:rFonts w:ascii="Lucida Grande" w:hAnsi="Lucida Grande" w:cs="Lucida Grande"/>
      <w:sz w:val="18"/>
      <w:szCs w:val="18"/>
    </w:rPr>
  </w:style>
  <w:style w:type="character" w:customStyle="1" w:styleId="BallontekstTeken">
    <w:name w:val="Balloon Text Char"/>
    <w:basedOn w:val="Standaardalinea-lettertype"/>
    <w:link w:val="Ballontekst"/>
    <w:uiPriority w:val="99"/>
    <w:semiHidden/>
    <w:rsid w:val="0005238C"/>
    <w:rPr>
      <w:rFonts w:ascii="Lucida Grande" w:eastAsia="Times New Roman" w:hAnsi="Lucida Grande" w:cs="Lucida Grande"/>
      <w:sz w:val="18"/>
      <w:szCs w:val="18"/>
      <w:lang w:val="nl-NL" w:eastAsia="nl-NL"/>
    </w:rPr>
  </w:style>
  <w:style w:type="character" w:styleId="GevolgdeHyperlink">
    <w:name w:val="FollowedHyperlink"/>
    <w:basedOn w:val="Standaardalinea-lettertype"/>
    <w:uiPriority w:val="99"/>
    <w:semiHidden/>
    <w:unhideWhenUsed/>
    <w:rsid w:val="009F4080"/>
    <w:rPr>
      <w:color w:val="800080" w:themeColor="followedHyperlink"/>
      <w:u w:val="single"/>
    </w:rPr>
  </w:style>
  <w:style w:type="character" w:styleId="Verwijzingopmerking">
    <w:name w:val="annotation reference"/>
    <w:basedOn w:val="Standaardalinea-lettertype"/>
    <w:uiPriority w:val="99"/>
    <w:semiHidden/>
    <w:unhideWhenUsed/>
    <w:rsid w:val="00291B00"/>
    <w:rPr>
      <w:sz w:val="18"/>
      <w:szCs w:val="18"/>
    </w:rPr>
  </w:style>
  <w:style w:type="paragraph" w:styleId="Tekstopmerking">
    <w:name w:val="annotation text"/>
    <w:basedOn w:val="Normaal"/>
    <w:link w:val="TekstopmerkingTeken"/>
    <w:uiPriority w:val="99"/>
    <w:semiHidden/>
    <w:unhideWhenUsed/>
    <w:rsid w:val="00291B00"/>
  </w:style>
  <w:style w:type="character" w:customStyle="1" w:styleId="TekstopmerkingTeken">
    <w:name w:val="Comment Text Char"/>
    <w:basedOn w:val="Standaardalinea-lettertype"/>
    <w:link w:val="Tekstopmerking"/>
    <w:uiPriority w:val="99"/>
    <w:semiHidden/>
    <w:rsid w:val="00291B00"/>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Teken"/>
    <w:uiPriority w:val="99"/>
    <w:semiHidden/>
    <w:unhideWhenUsed/>
    <w:rsid w:val="00291B00"/>
    <w:rPr>
      <w:b/>
      <w:bCs/>
      <w:sz w:val="20"/>
    </w:rPr>
  </w:style>
  <w:style w:type="character" w:customStyle="1" w:styleId="OnderwerpvanopmerkingTeken">
    <w:name w:val="Comment Subject Char"/>
    <w:basedOn w:val="TekstopmerkingTeken"/>
    <w:link w:val="Onderwerpvanopmerking"/>
    <w:uiPriority w:val="99"/>
    <w:semiHidden/>
    <w:rsid w:val="00291B00"/>
    <w:rPr>
      <w:rFonts w:ascii="Times New Roman" w:eastAsia="Times New Roman" w:hAnsi="Times New Roman" w:cs="Times New Roman"/>
      <w:b/>
      <w:bCs/>
      <w:sz w:val="24"/>
      <w:szCs w:val="24"/>
      <w:lang w:val="nl-NL" w:eastAsia="nl-NL"/>
    </w:rPr>
  </w:style>
  <w:style w:type="paragraph" w:styleId="Titel">
    <w:name w:val="Title"/>
    <w:basedOn w:val="Normaal"/>
    <w:next w:val="Normaal"/>
    <w:link w:val="TitelTeken"/>
    <w:qFormat/>
    <w:rsid w:val="005D0B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le Char"/>
    <w:basedOn w:val="Standaardalinea-lettertype"/>
    <w:link w:val="Titel"/>
    <w:rsid w:val="005D0BBE"/>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link w:val="GeenafstandTeken"/>
    <w:uiPriority w:val="1"/>
    <w:qFormat/>
    <w:rsid w:val="00424851"/>
    <w:pPr>
      <w:spacing w:after="0"/>
    </w:pPr>
    <w:rPr>
      <w:rFonts w:eastAsia="Calibri" w:cs="Calibri"/>
      <w:szCs w:val="22"/>
      <w:lang w:val="nl-NL" w:eastAsia="en-US"/>
    </w:rPr>
  </w:style>
  <w:style w:type="character" w:customStyle="1" w:styleId="GeenafstandTeken">
    <w:name w:val="No Spacing Char"/>
    <w:basedOn w:val="Standaardalinea-lettertype"/>
    <w:link w:val="Geenafstand"/>
    <w:uiPriority w:val="1"/>
    <w:rsid w:val="00424851"/>
    <w:rPr>
      <w:rFonts w:eastAsia="Calibri" w:cs="Calibri"/>
      <w:szCs w:val="22"/>
      <w:lang w:val="nl-NL" w:eastAsia="en-US"/>
    </w:rPr>
  </w:style>
  <w:style w:type="character" w:customStyle="1" w:styleId="Kop4Teken">
    <w:name w:val="Heading 4 Char"/>
    <w:basedOn w:val="Standaardalinea-lettertype"/>
    <w:link w:val="Kop4"/>
    <w:uiPriority w:val="9"/>
    <w:rsid w:val="00424851"/>
    <w:rPr>
      <w:rFonts w:asciiTheme="majorHAnsi" w:eastAsiaTheme="majorEastAsia" w:hAnsiTheme="majorHAnsi" w:cstheme="majorBidi"/>
      <w:b/>
      <w:bCs/>
      <w:i/>
      <w:iCs/>
    </w:rPr>
  </w:style>
  <w:style w:type="paragraph" w:styleId="Voetnoottekst">
    <w:name w:val="footnote text"/>
    <w:basedOn w:val="Normaal"/>
    <w:link w:val="VoetnoottekstTeken"/>
    <w:uiPriority w:val="99"/>
    <w:unhideWhenUsed/>
    <w:rsid w:val="00B70842"/>
    <w:rPr>
      <w:sz w:val="24"/>
      <w:szCs w:val="24"/>
    </w:rPr>
  </w:style>
  <w:style w:type="character" w:customStyle="1" w:styleId="VoetnoottekstTeken">
    <w:name w:val="Footnote Text Char"/>
    <w:basedOn w:val="Standaardalinea-lettertype"/>
    <w:link w:val="Voetnoottekst"/>
    <w:uiPriority w:val="99"/>
    <w:rsid w:val="00B70842"/>
    <w:rPr>
      <w:sz w:val="24"/>
      <w:szCs w:val="24"/>
    </w:rPr>
  </w:style>
  <w:style w:type="character" w:styleId="Voetnootmarkering">
    <w:name w:val="footnote reference"/>
    <w:basedOn w:val="Standaardalinea-lettertype"/>
    <w:uiPriority w:val="99"/>
    <w:unhideWhenUsed/>
    <w:rsid w:val="00B70842"/>
    <w:rPr>
      <w:vertAlign w:val="superscript"/>
    </w:rPr>
  </w:style>
  <w:style w:type="paragraph" w:styleId="Tekstzonderopmaak">
    <w:name w:val="Plain Text"/>
    <w:basedOn w:val="Normaal"/>
    <w:link w:val="TekstzonderopmaakTeken"/>
    <w:uiPriority w:val="99"/>
    <w:unhideWhenUsed/>
    <w:rsid w:val="002C7CF1"/>
    <w:rPr>
      <w:rFonts w:ascii="Consolas" w:eastAsia="Times New Roman" w:hAnsi="Consolas" w:cs="Times New Roman"/>
      <w:sz w:val="21"/>
      <w:szCs w:val="21"/>
      <w:lang w:eastAsia="en-US"/>
    </w:rPr>
  </w:style>
  <w:style w:type="character" w:customStyle="1" w:styleId="TekstzonderopmaakTeken">
    <w:name w:val="Plain Text Char"/>
    <w:basedOn w:val="Standaardalinea-lettertype"/>
    <w:link w:val="Tekstzonderopmaak"/>
    <w:uiPriority w:val="99"/>
    <w:rsid w:val="002C7CF1"/>
    <w:rPr>
      <w:rFonts w:ascii="Consolas" w:eastAsia="Times New Roman" w:hAnsi="Consolas" w:cs="Times New Roman"/>
      <w:sz w:val="21"/>
      <w:szCs w:val="21"/>
      <w:lang w:eastAsia="en-US"/>
    </w:rPr>
  </w:style>
  <w:style w:type="paragraph" w:styleId="Voettekst">
    <w:name w:val="footer"/>
    <w:basedOn w:val="Normaal"/>
    <w:link w:val="VoettekstTeken"/>
    <w:uiPriority w:val="99"/>
    <w:unhideWhenUsed/>
    <w:rsid w:val="002C4F32"/>
    <w:pPr>
      <w:tabs>
        <w:tab w:val="center" w:pos="4320"/>
        <w:tab w:val="right" w:pos="8640"/>
      </w:tabs>
    </w:pPr>
  </w:style>
  <w:style w:type="character" w:customStyle="1" w:styleId="VoettekstTeken">
    <w:name w:val="Footer Char"/>
    <w:basedOn w:val="Standaardalinea-lettertype"/>
    <w:link w:val="Voettekst"/>
    <w:uiPriority w:val="99"/>
    <w:rsid w:val="002C4F32"/>
  </w:style>
  <w:style w:type="character" w:styleId="Paginanummer">
    <w:name w:val="page number"/>
    <w:basedOn w:val="Standaardalinea-lettertype"/>
    <w:uiPriority w:val="99"/>
    <w:semiHidden/>
    <w:unhideWhenUsed/>
    <w:rsid w:val="002C4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54">
      <w:bodyDiv w:val="1"/>
      <w:marLeft w:val="0"/>
      <w:marRight w:val="0"/>
      <w:marTop w:val="0"/>
      <w:marBottom w:val="0"/>
      <w:divBdr>
        <w:top w:val="none" w:sz="0" w:space="0" w:color="auto"/>
        <w:left w:val="none" w:sz="0" w:space="0" w:color="auto"/>
        <w:bottom w:val="none" w:sz="0" w:space="0" w:color="auto"/>
        <w:right w:val="none" w:sz="0" w:space="0" w:color="auto"/>
      </w:divBdr>
    </w:div>
    <w:div w:id="586117291">
      <w:bodyDiv w:val="1"/>
      <w:marLeft w:val="0"/>
      <w:marRight w:val="0"/>
      <w:marTop w:val="0"/>
      <w:marBottom w:val="0"/>
      <w:divBdr>
        <w:top w:val="none" w:sz="0" w:space="0" w:color="auto"/>
        <w:left w:val="none" w:sz="0" w:space="0" w:color="auto"/>
        <w:bottom w:val="none" w:sz="0" w:space="0" w:color="auto"/>
        <w:right w:val="none" w:sz="0" w:space="0" w:color="auto"/>
      </w:divBdr>
      <w:divsChild>
        <w:div w:id="277377390">
          <w:marLeft w:val="0"/>
          <w:marRight w:val="0"/>
          <w:marTop w:val="0"/>
          <w:marBottom w:val="0"/>
          <w:divBdr>
            <w:top w:val="none" w:sz="0" w:space="0" w:color="auto"/>
            <w:left w:val="none" w:sz="0" w:space="0" w:color="auto"/>
            <w:bottom w:val="none" w:sz="0" w:space="0" w:color="auto"/>
            <w:right w:val="none" w:sz="0" w:space="0" w:color="auto"/>
          </w:divBdr>
          <w:divsChild>
            <w:div w:id="748388158">
              <w:marLeft w:val="0"/>
              <w:marRight w:val="0"/>
              <w:marTop w:val="0"/>
              <w:marBottom w:val="0"/>
              <w:divBdr>
                <w:top w:val="none" w:sz="0" w:space="0" w:color="auto"/>
                <w:left w:val="none" w:sz="0" w:space="0" w:color="auto"/>
                <w:bottom w:val="none" w:sz="0" w:space="0" w:color="auto"/>
                <w:right w:val="none" w:sz="0" w:space="0" w:color="auto"/>
              </w:divBdr>
              <w:divsChild>
                <w:div w:id="509755701">
                  <w:marLeft w:val="0"/>
                  <w:marRight w:val="0"/>
                  <w:marTop w:val="0"/>
                  <w:marBottom w:val="0"/>
                  <w:divBdr>
                    <w:top w:val="none" w:sz="0" w:space="0" w:color="auto"/>
                    <w:left w:val="none" w:sz="0" w:space="0" w:color="auto"/>
                    <w:bottom w:val="none" w:sz="0" w:space="0" w:color="auto"/>
                    <w:right w:val="none" w:sz="0" w:space="0" w:color="auto"/>
                  </w:divBdr>
                  <w:divsChild>
                    <w:div w:id="1343237824">
                      <w:marLeft w:val="0"/>
                      <w:marRight w:val="0"/>
                      <w:marTop w:val="0"/>
                      <w:marBottom w:val="0"/>
                      <w:divBdr>
                        <w:top w:val="none" w:sz="0" w:space="0" w:color="auto"/>
                        <w:left w:val="none" w:sz="0" w:space="0" w:color="auto"/>
                        <w:bottom w:val="none" w:sz="0" w:space="0" w:color="auto"/>
                        <w:right w:val="none" w:sz="0" w:space="0" w:color="auto"/>
                      </w:divBdr>
                      <w:divsChild>
                        <w:div w:id="513420610">
                          <w:marLeft w:val="0"/>
                          <w:marRight w:val="0"/>
                          <w:marTop w:val="0"/>
                          <w:marBottom w:val="0"/>
                          <w:divBdr>
                            <w:top w:val="none" w:sz="0" w:space="0" w:color="auto"/>
                            <w:left w:val="none" w:sz="0" w:space="0" w:color="auto"/>
                            <w:bottom w:val="none" w:sz="0" w:space="0" w:color="auto"/>
                            <w:right w:val="none" w:sz="0" w:space="0" w:color="auto"/>
                          </w:divBdr>
                          <w:divsChild>
                            <w:div w:id="396100285">
                              <w:marLeft w:val="0"/>
                              <w:marRight w:val="0"/>
                              <w:marTop w:val="0"/>
                              <w:marBottom w:val="0"/>
                              <w:divBdr>
                                <w:top w:val="none" w:sz="0" w:space="0" w:color="auto"/>
                                <w:left w:val="none" w:sz="0" w:space="0" w:color="auto"/>
                                <w:bottom w:val="none" w:sz="0" w:space="0" w:color="auto"/>
                                <w:right w:val="none" w:sz="0" w:space="0" w:color="auto"/>
                              </w:divBdr>
                              <w:divsChild>
                                <w:div w:id="19208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257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wmf"/><Relationship Id="rId13" Type="http://schemas.openxmlformats.org/officeDocument/2006/relationships/image" Target="media/image2.emf"/><Relationship Id="rId14" Type="http://schemas.openxmlformats.org/officeDocument/2006/relationships/hyperlink" Target="http://repository.cmu.edu/statistics/33" TargetMode="External"/><Relationship Id="rId15" Type="http://schemas.openxmlformats.org/officeDocument/2006/relationships/hyperlink" Target="http://ec.europa.eu/information_society/" TargetMode="External"/><Relationship Id="rId16" Type="http://schemas.openxmlformats.org/officeDocument/2006/relationships/hyperlink" Target="http://www.thuiswinkel.org/stream/thuiswinkel-markt-monitor-infographic-2011"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5AFAAE7682AF43AD506791C370311F" ma:contentTypeVersion="2" ma:contentTypeDescription="Een nieuw document maken." ma:contentTypeScope="" ma:versionID="05c396e453d7d66deb9b6031c3102603">
  <xsd:schema xmlns:xsd="http://www.w3.org/2001/XMLSchema" xmlns:xs="http://www.w3.org/2001/XMLSchema" xmlns:p="http://schemas.microsoft.com/office/2006/metadata/properties" xmlns:ns2="6cf1ba29-4945-4cf7-baeb-7de294004c3d" targetNamespace="http://schemas.microsoft.com/office/2006/metadata/properties" ma:root="true" ma:fieldsID="2d0c2cd0541edb3f6e4eb3be4b56ba35" ns2:_="">
    <xsd:import namespace="6cf1ba29-4945-4cf7-baeb-7de294004c3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1ba29-4945-4cf7-baeb-7de294004c3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45D2E-E919-4F78-B5EB-708696BBC2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1FFF9D-25EA-4722-AE53-A0D19F97D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1ba29-4945-4cf7-baeb-7de294004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2C461-4DA0-4142-958E-982A2DE69F1F}">
  <ds:schemaRefs>
    <ds:schemaRef ds:uri="http://schemas.microsoft.com/sharepoint/v3/contenttype/forms"/>
  </ds:schemaRefs>
</ds:datastoreItem>
</file>

<file path=customXml/itemProps4.xml><?xml version="1.0" encoding="utf-8"?>
<ds:datastoreItem xmlns:ds="http://schemas.openxmlformats.org/officeDocument/2006/customXml" ds:itemID="{999C7A31-03CF-A147-ADD9-780482F0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16117</Words>
  <Characters>88649</Characters>
  <Application>Microsoft Macintosh Word</Application>
  <DocSecurity>0</DocSecurity>
  <Lines>738</Lines>
  <Paragraphs>209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de Leeuw</dc:creator>
  <cp:lastModifiedBy>Linda Hoogsteden</cp:lastModifiedBy>
  <cp:revision>10</cp:revision>
  <cp:lastPrinted>2012-05-15T19:33:00Z</cp:lastPrinted>
  <dcterms:created xsi:type="dcterms:W3CDTF">2012-07-20T10:46:00Z</dcterms:created>
  <dcterms:modified xsi:type="dcterms:W3CDTF">2016-10-24T08:54:00Z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0x010100FE5AFAAE7682AF43AD506791C370311F</vt:lpwstr>
  </property>
</Properties>
</file>